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5F395" w14:textId="6DB6F2DA" w:rsidR="00EB2036" w:rsidRPr="00FF2FBC" w:rsidRDefault="00D42C63" w:rsidP="00473AD1">
      <w:pPr>
        <w:pStyle w:val="BodyText"/>
        <w:jc w:val="center"/>
        <w:rPr>
          <w:rFonts w:asciiTheme="minorHAnsi" w:hAnsiTheme="minorHAnsi" w:cstheme="minorHAnsi"/>
          <w:b/>
          <w:szCs w:val="24"/>
        </w:rPr>
      </w:pPr>
      <w:bookmarkStart w:id="0" w:name="_GoBack"/>
      <w:bookmarkEnd w:id="0"/>
      <w:r w:rsidRPr="00FF2FBC">
        <w:rPr>
          <w:rFonts w:asciiTheme="minorHAnsi" w:hAnsiTheme="minorHAnsi" w:cstheme="minorHAnsi"/>
          <w:noProof/>
        </w:rPr>
        <w:drawing>
          <wp:inline distT="0" distB="0" distL="0" distR="0" wp14:anchorId="2CBA8F01" wp14:editId="6F933EB5">
            <wp:extent cx="1352534" cy="215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469" cy="216049"/>
                    </a:xfrm>
                    <a:prstGeom prst="rect">
                      <a:avLst/>
                    </a:prstGeom>
                  </pic:spPr>
                </pic:pic>
              </a:graphicData>
            </a:graphic>
          </wp:inline>
        </w:drawing>
      </w:r>
    </w:p>
    <w:p w14:paraId="72DE59D7" w14:textId="77777777" w:rsidR="00EB2036" w:rsidRPr="00FF2FBC" w:rsidRDefault="00EB2036" w:rsidP="00EB2036">
      <w:pPr>
        <w:pStyle w:val="BodyText"/>
        <w:rPr>
          <w:rFonts w:asciiTheme="minorHAnsi" w:hAnsiTheme="minorHAnsi" w:cstheme="minorHAnsi"/>
          <w:b/>
          <w:sz w:val="20"/>
        </w:rPr>
      </w:pPr>
    </w:p>
    <w:p w14:paraId="7285939C" w14:textId="380AAA7D" w:rsidR="005B574D" w:rsidRPr="00FF2FBC" w:rsidRDefault="005B0538" w:rsidP="00473AD1">
      <w:pPr>
        <w:pStyle w:val="BodyText"/>
        <w:jc w:val="center"/>
        <w:rPr>
          <w:rFonts w:asciiTheme="minorHAnsi" w:hAnsiTheme="minorHAnsi" w:cstheme="minorHAnsi"/>
          <w:b/>
          <w:sz w:val="28"/>
          <w:szCs w:val="28"/>
        </w:rPr>
      </w:pPr>
      <w:r w:rsidRPr="00FF2FBC">
        <w:rPr>
          <w:rFonts w:asciiTheme="minorHAnsi" w:hAnsiTheme="minorHAnsi" w:cstheme="minorHAnsi"/>
          <w:b/>
          <w:sz w:val="28"/>
          <w:szCs w:val="28"/>
        </w:rPr>
        <w:t>Inventory of Educational Effectiveness Indicators</w:t>
      </w:r>
      <w:r w:rsidR="009C2B2C" w:rsidRPr="00FF2FBC">
        <w:rPr>
          <w:rFonts w:asciiTheme="minorHAnsi" w:hAnsiTheme="minorHAnsi" w:cstheme="minorHAnsi"/>
          <w:b/>
          <w:sz w:val="28"/>
          <w:szCs w:val="28"/>
        </w:rPr>
        <w:t xml:space="preserve"> (IEEI)</w:t>
      </w:r>
      <w:r w:rsidR="00FF2FBC">
        <w:rPr>
          <w:rFonts w:asciiTheme="minorHAnsi" w:hAnsiTheme="minorHAnsi" w:cstheme="minorHAnsi"/>
          <w:b/>
          <w:sz w:val="28"/>
          <w:szCs w:val="28"/>
        </w:rPr>
        <w:t xml:space="preserve"> Form</w:t>
      </w:r>
    </w:p>
    <w:p w14:paraId="2A8BA688" w14:textId="77777777" w:rsidR="00473AD1" w:rsidRPr="00FF2FBC" w:rsidRDefault="00473AD1" w:rsidP="00473AD1">
      <w:pPr>
        <w:pStyle w:val="BodyText"/>
        <w:jc w:val="center"/>
        <w:rPr>
          <w:rFonts w:asciiTheme="minorHAnsi" w:hAnsiTheme="minorHAnsi" w:cstheme="minorHAnsi"/>
          <w:b/>
          <w:sz w:val="20"/>
        </w:rPr>
      </w:pPr>
    </w:p>
    <w:p w14:paraId="4DFBE2A0" w14:textId="2FBD5D84" w:rsidR="00175CCA" w:rsidRPr="00FF2FBC" w:rsidRDefault="009C2B2C" w:rsidP="00175CCA">
      <w:pPr>
        <w:rPr>
          <w:rFonts w:asciiTheme="minorHAnsi" w:hAnsiTheme="minorHAnsi" w:cstheme="minorHAnsi"/>
          <w:sz w:val="20"/>
        </w:rPr>
      </w:pPr>
      <w:r w:rsidRPr="00FF2FBC">
        <w:rPr>
          <w:rFonts w:asciiTheme="minorHAnsi" w:hAnsiTheme="minorHAnsi" w:cstheme="minorHAnsi"/>
          <w:sz w:val="20"/>
        </w:rPr>
        <w:t>The IEEI</w:t>
      </w:r>
      <w:r w:rsidR="00D42C63" w:rsidRPr="00FF2FBC">
        <w:rPr>
          <w:rFonts w:asciiTheme="minorHAnsi" w:hAnsiTheme="minorHAnsi" w:cstheme="minorHAnsi"/>
          <w:sz w:val="20"/>
        </w:rPr>
        <w:t xml:space="preserve"> requests brief narrative information for each degree program, for general education</w:t>
      </w:r>
      <w:r w:rsidR="00F352DA" w:rsidRPr="00FF2FBC">
        <w:rPr>
          <w:rFonts w:asciiTheme="minorHAnsi" w:hAnsiTheme="minorHAnsi" w:cstheme="minorHAnsi"/>
          <w:sz w:val="20"/>
        </w:rPr>
        <w:t xml:space="preserve"> (if </w:t>
      </w:r>
      <w:r w:rsidR="003C4938" w:rsidRPr="00FF2FBC">
        <w:rPr>
          <w:rFonts w:asciiTheme="minorHAnsi" w:hAnsiTheme="minorHAnsi" w:cstheme="minorHAnsi"/>
          <w:sz w:val="20"/>
        </w:rPr>
        <w:t>applicable</w:t>
      </w:r>
      <w:r w:rsidR="00F352DA" w:rsidRPr="00FF2FBC">
        <w:rPr>
          <w:rFonts w:asciiTheme="minorHAnsi" w:hAnsiTheme="minorHAnsi" w:cstheme="minorHAnsi"/>
          <w:sz w:val="20"/>
        </w:rPr>
        <w:t>)</w:t>
      </w:r>
      <w:r w:rsidR="00473AD1" w:rsidRPr="00FF2FBC">
        <w:rPr>
          <w:rFonts w:asciiTheme="minorHAnsi" w:hAnsiTheme="minorHAnsi" w:cstheme="minorHAnsi"/>
          <w:sz w:val="20"/>
        </w:rPr>
        <w:t xml:space="preserve">, and for the institution as a whole. </w:t>
      </w:r>
      <w:r w:rsidR="00C1031F" w:rsidRPr="00FF2FBC">
        <w:rPr>
          <w:rFonts w:asciiTheme="minorHAnsi" w:hAnsiTheme="minorHAnsi" w:cstheme="minorHAnsi"/>
          <w:sz w:val="20"/>
        </w:rPr>
        <w:t>The</w:t>
      </w:r>
      <w:r w:rsidR="005E3DDA" w:rsidRPr="00FF2FBC">
        <w:rPr>
          <w:rFonts w:asciiTheme="minorHAnsi" w:hAnsiTheme="minorHAnsi" w:cstheme="minorHAnsi"/>
          <w:sz w:val="20"/>
        </w:rPr>
        <w:t xml:space="preserve"> IEEI</w:t>
      </w:r>
      <w:r w:rsidR="00175CCA" w:rsidRPr="00FF2FBC">
        <w:rPr>
          <w:rFonts w:asciiTheme="minorHAnsi" w:hAnsiTheme="minorHAnsi" w:cstheme="minorHAnsi"/>
          <w:sz w:val="20"/>
        </w:rPr>
        <w:t xml:space="preserve"> provides a comprehensive overview of the institution’s assessment processes that teams, the Commission, and the institution itself may use to </w:t>
      </w:r>
      <w:r w:rsidR="005E3DDA" w:rsidRPr="00FF2FBC">
        <w:rPr>
          <w:rFonts w:asciiTheme="minorHAnsi" w:hAnsiTheme="minorHAnsi" w:cstheme="minorHAnsi"/>
          <w:sz w:val="20"/>
        </w:rPr>
        <w:t>evaluate</w:t>
      </w:r>
      <w:r w:rsidR="00175CCA" w:rsidRPr="00FF2FBC">
        <w:rPr>
          <w:rFonts w:asciiTheme="minorHAnsi" w:hAnsiTheme="minorHAnsi" w:cstheme="minorHAnsi"/>
          <w:sz w:val="20"/>
        </w:rPr>
        <w:t xml:space="preserve"> educational effectiveness. </w:t>
      </w:r>
    </w:p>
    <w:p w14:paraId="22B798DC" w14:textId="6535E4DA" w:rsidR="005B574D" w:rsidRPr="00FF2FBC" w:rsidRDefault="005B574D" w:rsidP="005B574D">
      <w:pPr>
        <w:ind w:left="720"/>
        <w:rPr>
          <w:rFonts w:asciiTheme="minorHAnsi" w:hAnsiTheme="minorHAnsi" w:cstheme="minorHAnsi"/>
          <w:sz w:val="20"/>
        </w:rPr>
      </w:pPr>
      <w:r w:rsidRPr="00FF2FBC">
        <w:rPr>
          <w:rFonts w:asciiTheme="minorHAnsi" w:hAnsiTheme="minorHAnsi" w:cstheme="minorHAnsi"/>
          <w:sz w:val="20"/>
        </w:rPr>
        <w:t xml:space="preserve">*The relevant definition of “program” as presented in the glossary of the </w:t>
      </w:r>
      <w:r w:rsidRPr="00FF2FBC">
        <w:rPr>
          <w:rFonts w:asciiTheme="minorHAnsi" w:hAnsiTheme="minorHAnsi" w:cstheme="minorHAnsi"/>
          <w:i/>
          <w:sz w:val="20"/>
        </w:rPr>
        <w:t>2013 Handbook</w:t>
      </w:r>
      <w:r w:rsidRPr="00FF2FBC">
        <w:rPr>
          <w:rFonts w:asciiTheme="minorHAnsi" w:hAnsiTheme="minorHAnsi" w:cstheme="minorHAnsi"/>
          <w:sz w:val="20"/>
        </w:rPr>
        <w:t xml:space="preserve"> is “a systematic, usually sequential, grouping of courses that forms a considerable part, or all, of the requirements for a degree in a major or professional field.” </w:t>
      </w:r>
    </w:p>
    <w:p w14:paraId="380C9643" w14:textId="1D83AD29" w:rsidR="00D42C63" w:rsidRPr="00FF2FBC" w:rsidRDefault="00D42C63" w:rsidP="005B0538">
      <w:pPr>
        <w:pStyle w:val="BodyText"/>
        <w:rPr>
          <w:rFonts w:asciiTheme="minorHAnsi" w:hAnsiTheme="minorHAnsi" w:cstheme="minorHAnsi"/>
          <w:b/>
          <w:sz w:val="20"/>
        </w:rPr>
      </w:pPr>
    </w:p>
    <w:p w14:paraId="00995AA9" w14:textId="4D35DE98" w:rsidR="005E3DDA" w:rsidRPr="00FF2FBC" w:rsidRDefault="005E3DDA" w:rsidP="005E3DDA">
      <w:pPr>
        <w:pStyle w:val="BodyText"/>
        <w:rPr>
          <w:rFonts w:asciiTheme="minorHAnsi" w:hAnsiTheme="minorHAnsi" w:cstheme="minorHAnsi"/>
          <w:color w:val="FF0000"/>
          <w:sz w:val="20"/>
        </w:rPr>
      </w:pPr>
      <w:r w:rsidRPr="00FF2FBC">
        <w:rPr>
          <w:rFonts w:asciiTheme="minorHAnsi" w:hAnsiTheme="minorHAnsi" w:cstheme="minorHAnsi"/>
          <w:b/>
          <w:sz w:val="20"/>
        </w:rPr>
        <w:t>How can institutions use this exhibit?</w:t>
      </w:r>
      <w:r w:rsidRPr="00FF2FBC">
        <w:rPr>
          <w:rFonts w:asciiTheme="minorHAnsi" w:hAnsiTheme="minorHAnsi" w:cstheme="minorHAnsi"/>
          <w:sz w:val="20"/>
        </w:rPr>
        <w:t xml:space="preserve"> </w:t>
      </w:r>
      <w:r w:rsidR="00C1031F" w:rsidRPr="00FF2FBC">
        <w:rPr>
          <w:rFonts w:asciiTheme="minorHAnsi" w:hAnsiTheme="minorHAnsi" w:cstheme="minorHAnsi"/>
          <w:sz w:val="20"/>
        </w:rPr>
        <w:t>Institutions</w:t>
      </w:r>
      <w:r w:rsidRPr="00FF2FBC">
        <w:rPr>
          <w:rFonts w:asciiTheme="minorHAnsi" w:hAnsiTheme="minorHAnsi" w:cstheme="minorHAnsi"/>
          <w:sz w:val="20"/>
        </w:rPr>
        <w:t xml:space="preserve"> will want to be explicit about expectations for student learning and to ensure that every degree program has in place a quality assurance system for assessing, tracking, and improving the learning of its students. This exhibit can assist institutions in determining the extent to which they have assessment systems in place, and what additional components or processes they may need to develop. Institutions may draw upon or reference this document in preparing institutional reports.</w:t>
      </w:r>
    </w:p>
    <w:p w14:paraId="1637B4D4" w14:textId="77777777" w:rsidR="005E3DDA" w:rsidRPr="00FF2FBC" w:rsidRDefault="005E3DDA" w:rsidP="009C2B2C">
      <w:pPr>
        <w:pStyle w:val="BodyText"/>
        <w:rPr>
          <w:rFonts w:asciiTheme="minorHAnsi" w:hAnsiTheme="minorHAnsi" w:cstheme="minorHAnsi"/>
          <w:b/>
          <w:sz w:val="20"/>
        </w:rPr>
      </w:pPr>
    </w:p>
    <w:p w14:paraId="436B9EB1" w14:textId="790C4D62" w:rsidR="009C2B2C" w:rsidRPr="00FF2FBC" w:rsidRDefault="009C2B2C" w:rsidP="009C2B2C">
      <w:pPr>
        <w:pStyle w:val="BodyText"/>
        <w:rPr>
          <w:rFonts w:asciiTheme="minorHAnsi" w:hAnsiTheme="minorHAnsi" w:cstheme="minorHAnsi"/>
          <w:sz w:val="20"/>
        </w:rPr>
      </w:pPr>
      <w:r w:rsidRPr="00FF2FBC">
        <w:rPr>
          <w:rFonts w:asciiTheme="minorHAnsi" w:hAnsiTheme="minorHAnsi" w:cstheme="minorHAnsi"/>
          <w:b/>
          <w:sz w:val="20"/>
        </w:rPr>
        <w:t xml:space="preserve">Why is </w:t>
      </w:r>
      <w:r w:rsidR="001C0A89" w:rsidRPr="00FF2FBC">
        <w:rPr>
          <w:rFonts w:asciiTheme="minorHAnsi" w:hAnsiTheme="minorHAnsi" w:cstheme="minorHAnsi"/>
          <w:b/>
          <w:sz w:val="20"/>
        </w:rPr>
        <w:t xml:space="preserve">WSCUC </w:t>
      </w:r>
      <w:r w:rsidRPr="00FF2FBC">
        <w:rPr>
          <w:rFonts w:asciiTheme="minorHAnsi" w:hAnsiTheme="minorHAnsi" w:cstheme="minorHAnsi"/>
          <w:b/>
          <w:sz w:val="20"/>
        </w:rPr>
        <w:t xml:space="preserve">interested in </w:t>
      </w:r>
      <w:r w:rsidR="00C1031F" w:rsidRPr="00FF2FBC">
        <w:rPr>
          <w:rFonts w:asciiTheme="minorHAnsi" w:hAnsiTheme="minorHAnsi" w:cstheme="minorHAnsi"/>
          <w:b/>
          <w:sz w:val="20"/>
        </w:rPr>
        <w:t>this information</w:t>
      </w:r>
      <w:r w:rsidRPr="00FF2FBC">
        <w:rPr>
          <w:rFonts w:asciiTheme="minorHAnsi" w:hAnsiTheme="minorHAnsi" w:cstheme="minorHAnsi"/>
          <w:b/>
          <w:sz w:val="20"/>
        </w:rPr>
        <w:t>?</w:t>
      </w:r>
      <w:r w:rsidRPr="00FF2FBC">
        <w:rPr>
          <w:rFonts w:asciiTheme="minorHAnsi" w:hAnsiTheme="minorHAnsi" w:cstheme="minorHAnsi"/>
          <w:sz w:val="20"/>
        </w:rPr>
        <w:t xml:space="preserve"> An institution committed to student achievement and educational effectiveness </w:t>
      </w:r>
      <w:r w:rsidR="00175CCA" w:rsidRPr="00FF2FBC">
        <w:rPr>
          <w:rFonts w:asciiTheme="minorHAnsi" w:hAnsiTheme="minorHAnsi" w:cstheme="minorHAnsi"/>
          <w:sz w:val="20"/>
        </w:rPr>
        <w:t>will</w:t>
      </w:r>
      <w:r w:rsidRPr="00FF2FBC">
        <w:rPr>
          <w:rFonts w:asciiTheme="minorHAnsi" w:hAnsiTheme="minorHAnsi" w:cstheme="minorHAnsi"/>
          <w:sz w:val="20"/>
        </w:rPr>
        <w:t xml:space="preserve"> have in place a </w:t>
      </w:r>
      <w:r w:rsidRPr="00FF2FBC">
        <w:rPr>
          <w:rFonts w:asciiTheme="minorHAnsi" w:hAnsiTheme="minorHAnsi" w:cstheme="minorHAnsi"/>
          <w:iCs/>
          <w:sz w:val="20"/>
        </w:rPr>
        <w:t>system</w:t>
      </w:r>
      <w:r w:rsidRPr="00FF2FBC">
        <w:rPr>
          <w:rFonts w:asciiTheme="minorHAnsi" w:hAnsiTheme="minorHAnsi" w:cstheme="minorHAnsi"/>
          <w:sz w:val="20"/>
        </w:rPr>
        <w:t xml:space="preserve"> for collecting and using evidence to set standards of student performance and to improve learning. The indicators asked for in this exhibit reflect how an institution approaches quality assurance and improvement systematically. </w:t>
      </w:r>
      <w:r w:rsidR="005B574D" w:rsidRPr="00FF2FBC">
        <w:rPr>
          <w:rFonts w:asciiTheme="minorHAnsi" w:hAnsiTheme="minorHAnsi" w:cstheme="minorHAnsi"/>
          <w:sz w:val="20"/>
        </w:rPr>
        <w:t xml:space="preserve">Institutions submit the IEEI to </w:t>
      </w:r>
      <w:r w:rsidR="001C0A89" w:rsidRPr="00FF2FBC">
        <w:rPr>
          <w:rFonts w:asciiTheme="minorHAnsi" w:hAnsiTheme="minorHAnsi" w:cstheme="minorHAnsi"/>
          <w:sz w:val="20"/>
        </w:rPr>
        <w:t xml:space="preserve">WSCUC </w:t>
      </w:r>
      <w:r w:rsidR="005B574D" w:rsidRPr="00FF2FBC">
        <w:rPr>
          <w:rFonts w:asciiTheme="minorHAnsi" w:hAnsiTheme="minorHAnsi" w:cstheme="minorHAnsi"/>
          <w:sz w:val="20"/>
        </w:rPr>
        <w:t>as follows:</w:t>
      </w:r>
    </w:p>
    <w:p w14:paraId="3C1338EB" w14:textId="06C43F07" w:rsidR="009C2B2C" w:rsidRPr="00FF2FBC" w:rsidRDefault="00BD6DE9" w:rsidP="005B574D">
      <w:pPr>
        <w:pStyle w:val="BodyText"/>
        <w:numPr>
          <w:ilvl w:val="0"/>
          <w:numId w:val="3"/>
        </w:numPr>
        <w:ind w:left="450"/>
        <w:rPr>
          <w:rFonts w:asciiTheme="minorHAnsi" w:hAnsiTheme="minorHAnsi" w:cstheme="minorHAnsi"/>
          <w:sz w:val="20"/>
        </w:rPr>
      </w:pPr>
      <w:r w:rsidRPr="00FF2FBC">
        <w:rPr>
          <w:rFonts w:asciiTheme="minorHAnsi" w:hAnsiTheme="minorHAnsi" w:cstheme="minorHAnsi"/>
          <w:b/>
          <w:sz w:val="20"/>
        </w:rPr>
        <w:t>Reaffirmation and Seeking Initial Accreditation</w:t>
      </w:r>
      <w:r w:rsidR="00FF2FBC">
        <w:rPr>
          <w:rFonts w:asciiTheme="minorHAnsi" w:hAnsiTheme="minorHAnsi" w:cstheme="minorHAnsi"/>
          <w:b/>
          <w:sz w:val="20"/>
        </w:rPr>
        <w:t xml:space="preserve">: </w:t>
      </w:r>
      <w:r w:rsidR="009C2B2C" w:rsidRPr="00FF2FBC">
        <w:rPr>
          <w:rFonts w:asciiTheme="minorHAnsi" w:hAnsiTheme="minorHAnsi" w:cstheme="minorHAnsi"/>
          <w:sz w:val="20"/>
        </w:rPr>
        <w:t xml:space="preserve">The evaluation team </w:t>
      </w:r>
      <w:r w:rsidR="002921E8" w:rsidRPr="00FF2FBC">
        <w:rPr>
          <w:rFonts w:asciiTheme="minorHAnsi" w:hAnsiTheme="minorHAnsi" w:cstheme="minorHAnsi"/>
          <w:sz w:val="20"/>
        </w:rPr>
        <w:t>will review the</w:t>
      </w:r>
      <w:r w:rsidR="009C2B2C" w:rsidRPr="00FF2FBC">
        <w:rPr>
          <w:rFonts w:asciiTheme="minorHAnsi" w:hAnsiTheme="minorHAnsi" w:cstheme="minorHAnsi"/>
          <w:sz w:val="20"/>
        </w:rPr>
        <w:t xml:space="preserve"> institution’s </w:t>
      </w:r>
      <w:r w:rsidR="00805D9C" w:rsidRPr="00FF2FBC">
        <w:rPr>
          <w:rFonts w:asciiTheme="minorHAnsi" w:hAnsiTheme="minorHAnsi" w:cstheme="minorHAnsi"/>
          <w:sz w:val="20"/>
        </w:rPr>
        <w:t>IEEI</w:t>
      </w:r>
      <w:r w:rsidR="009C2B2C" w:rsidRPr="00FF2FBC">
        <w:rPr>
          <w:rFonts w:asciiTheme="minorHAnsi" w:hAnsiTheme="minorHAnsi" w:cstheme="minorHAnsi"/>
          <w:sz w:val="20"/>
        </w:rPr>
        <w:t xml:space="preserve"> to </w:t>
      </w:r>
      <w:r w:rsidR="007259B6" w:rsidRPr="00FF2FBC">
        <w:rPr>
          <w:rFonts w:asciiTheme="minorHAnsi" w:hAnsiTheme="minorHAnsi" w:cstheme="minorHAnsi"/>
          <w:sz w:val="20"/>
        </w:rPr>
        <w:t xml:space="preserve">help </w:t>
      </w:r>
      <w:r w:rsidR="009C2B2C" w:rsidRPr="00FF2FBC">
        <w:rPr>
          <w:rFonts w:asciiTheme="minorHAnsi" w:hAnsiTheme="minorHAnsi" w:cstheme="minorHAnsi"/>
          <w:sz w:val="20"/>
        </w:rPr>
        <w:t>understand how comprehensively and successfully the institution addresses both the quality of its students’ learning and the quality of the learning and assessment infrastructure. Teams</w:t>
      </w:r>
      <w:r w:rsidR="00E87001" w:rsidRPr="00FF2FBC">
        <w:rPr>
          <w:rFonts w:asciiTheme="minorHAnsi" w:hAnsiTheme="minorHAnsi" w:cstheme="minorHAnsi"/>
          <w:sz w:val="20"/>
        </w:rPr>
        <w:t xml:space="preserve"> and</w:t>
      </w:r>
      <w:r w:rsidR="009C2B2C" w:rsidRPr="00FF2FBC">
        <w:rPr>
          <w:rFonts w:asciiTheme="minorHAnsi" w:hAnsiTheme="minorHAnsi" w:cstheme="minorHAnsi"/>
          <w:sz w:val="20"/>
        </w:rPr>
        <w:t xml:space="preserve"> </w:t>
      </w:r>
      <w:r w:rsidR="00B2013F" w:rsidRPr="00FF2FBC">
        <w:rPr>
          <w:rFonts w:asciiTheme="minorHAnsi" w:hAnsiTheme="minorHAnsi" w:cstheme="minorHAnsi"/>
          <w:sz w:val="20"/>
        </w:rPr>
        <w:t xml:space="preserve">institutions are encouraged to treat </w:t>
      </w:r>
      <w:r w:rsidR="009C2B2C" w:rsidRPr="00FF2FBC">
        <w:rPr>
          <w:rFonts w:asciiTheme="minorHAnsi" w:hAnsiTheme="minorHAnsi" w:cstheme="minorHAnsi"/>
          <w:sz w:val="20"/>
        </w:rPr>
        <w:t xml:space="preserve">this exhibit as a developmental document: the institution can indicate what activities it already engages in and what remains to be done. </w:t>
      </w:r>
    </w:p>
    <w:p w14:paraId="3EF94B63" w14:textId="45AC912A" w:rsidR="009C2B2C" w:rsidRPr="00FF2FBC" w:rsidRDefault="009C2B2C"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b/>
          <w:sz w:val="20"/>
        </w:rPr>
        <w:t>Mid-Cycle Review</w:t>
      </w:r>
      <w:r w:rsidR="00FF2FBC">
        <w:rPr>
          <w:rFonts w:asciiTheme="minorHAnsi" w:hAnsiTheme="minorHAnsi" w:cstheme="minorHAnsi"/>
          <w:b/>
          <w:sz w:val="20"/>
        </w:rPr>
        <w:t xml:space="preserve">: </w:t>
      </w:r>
      <w:r w:rsidR="002921E8" w:rsidRPr="00FF2FBC">
        <w:rPr>
          <w:rFonts w:asciiTheme="minorHAnsi" w:hAnsiTheme="minorHAnsi" w:cstheme="minorHAnsi"/>
          <w:sz w:val="20"/>
        </w:rPr>
        <w:t>Institutions submit an update of their</w:t>
      </w:r>
      <w:r w:rsidRPr="00FF2FBC">
        <w:rPr>
          <w:rFonts w:asciiTheme="minorHAnsi" w:hAnsiTheme="minorHAnsi" w:cstheme="minorHAnsi"/>
          <w:sz w:val="20"/>
        </w:rPr>
        <w:t xml:space="preserve"> IEEI with </w:t>
      </w:r>
      <w:r w:rsidR="007259B6" w:rsidRPr="00FF2FBC">
        <w:rPr>
          <w:rFonts w:asciiTheme="minorHAnsi" w:hAnsiTheme="minorHAnsi" w:cstheme="minorHAnsi"/>
          <w:sz w:val="20"/>
        </w:rPr>
        <w:t>the</w:t>
      </w:r>
      <w:r w:rsidRPr="00FF2FBC">
        <w:rPr>
          <w:rFonts w:asciiTheme="minorHAnsi" w:hAnsiTheme="minorHAnsi" w:cstheme="minorHAnsi"/>
          <w:sz w:val="20"/>
        </w:rPr>
        <w:t xml:space="preserve"> Annual Report </w:t>
      </w:r>
      <w:r w:rsidR="007259B6" w:rsidRPr="00FF2FBC">
        <w:rPr>
          <w:rFonts w:asciiTheme="minorHAnsi" w:hAnsiTheme="minorHAnsi" w:cstheme="minorHAnsi"/>
          <w:sz w:val="20"/>
        </w:rPr>
        <w:t xml:space="preserve">in </w:t>
      </w:r>
      <w:r w:rsidRPr="00FF2FBC">
        <w:rPr>
          <w:rFonts w:asciiTheme="minorHAnsi" w:hAnsiTheme="minorHAnsi" w:cstheme="minorHAnsi"/>
          <w:sz w:val="20"/>
        </w:rPr>
        <w:t xml:space="preserve">the year </w:t>
      </w:r>
      <w:r w:rsidR="002921E8" w:rsidRPr="00FF2FBC">
        <w:rPr>
          <w:rFonts w:asciiTheme="minorHAnsi" w:hAnsiTheme="minorHAnsi" w:cstheme="minorHAnsi"/>
          <w:sz w:val="20"/>
        </w:rPr>
        <w:t>of</w:t>
      </w:r>
      <w:r w:rsidRPr="00FF2FBC">
        <w:rPr>
          <w:rFonts w:asciiTheme="minorHAnsi" w:hAnsiTheme="minorHAnsi" w:cstheme="minorHAnsi"/>
          <w:sz w:val="20"/>
        </w:rPr>
        <w:t xml:space="preserve"> the institution’s Mid-Cycle Review</w:t>
      </w:r>
      <w:r w:rsidR="00C1031F" w:rsidRPr="00FF2FBC">
        <w:rPr>
          <w:rFonts w:asciiTheme="minorHAnsi" w:hAnsiTheme="minorHAnsi" w:cstheme="minorHAnsi"/>
          <w:sz w:val="20"/>
        </w:rPr>
        <w:t xml:space="preserve"> as a set of indicators related to educational effectiveness and student achievement</w:t>
      </w:r>
      <w:r w:rsidRPr="00FF2FBC">
        <w:rPr>
          <w:rFonts w:asciiTheme="minorHAnsi" w:hAnsiTheme="minorHAnsi" w:cstheme="minorHAnsi"/>
          <w:sz w:val="20"/>
        </w:rPr>
        <w:t xml:space="preserve">. </w:t>
      </w:r>
    </w:p>
    <w:p w14:paraId="0D92072F" w14:textId="6E26C7B0" w:rsidR="00805D9C" w:rsidRPr="00FF2FBC" w:rsidRDefault="00805D9C"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b/>
          <w:sz w:val="20"/>
        </w:rPr>
        <w:t>Interim Reports</w:t>
      </w:r>
      <w:r w:rsidR="00FF2FBC">
        <w:rPr>
          <w:rFonts w:asciiTheme="minorHAnsi" w:hAnsiTheme="minorHAnsi" w:cstheme="minorHAnsi"/>
          <w:b/>
          <w:sz w:val="20"/>
        </w:rPr>
        <w:t xml:space="preserve">: </w:t>
      </w:r>
      <w:r w:rsidRPr="00FF2FBC">
        <w:rPr>
          <w:rFonts w:asciiTheme="minorHAnsi" w:hAnsiTheme="minorHAnsi" w:cstheme="minorHAnsi"/>
          <w:sz w:val="20"/>
        </w:rPr>
        <w:t>Institutions submitting Interim Reports concerned with educational effectiveness submit an updated IEEI with their report</w:t>
      </w:r>
      <w:r w:rsidR="004C70C9" w:rsidRPr="00FF2FBC">
        <w:rPr>
          <w:rFonts w:asciiTheme="minorHAnsi" w:hAnsiTheme="minorHAnsi" w:cstheme="minorHAnsi"/>
          <w:sz w:val="20"/>
        </w:rPr>
        <w:t xml:space="preserve"> when requested by the Commission</w:t>
      </w:r>
      <w:r w:rsidRPr="00FF2FBC">
        <w:rPr>
          <w:rFonts w:asciiTheme="minorHAnsi" w:hAnsiTheme="minorHAnsi" w:cstheme="minorHAnsi"/>
          <w:sz w:val="20"/>
        </w:rPr>
        <w:t xml:space="preserve">. </w:t>
      </w:r>
    </w:p>
    <w:p w14:paraId="06BF3854" w14:textId="77777777" w:rsidR="0025232D" w:rsidRPr="00FF2FBC" w:rsidRDefault="0025232D" w:rsidP="0025232D">
      <w:pPr>
        <w:pStyle w:val="BodyText"/>
        <w:rPr>
          <w:rFonts w:asciiTheme="minorHAnsi" w:hAnsiTheme="minorHAnsi" w:cstheme="minorHAnsi"/>
          <w:b/>
          <w:sz w:val="20"/>
        </w:rPr>
      </w:pPr>
    </w:p>
    <w:p w14:paraId="0262F330" w14:textId="62A8EBCC" w:rsidR="00805D9C" w:rsidRPr="00FF2FBC" w:rsidRDefault="00F352DA" w:rsidP="005B0538">
      <w:pPr>
        <w:pStyle w:val="BodyText"/>
        <w:rPr>
          <w:rFonts w:asciiTheme="minorHAnsi" w:hAnsiTheme="minorHAnsi" w:cstheme="minorHAnsi"/>
          <w:sz w:val="20"/>
        </w:rPr>
      </w:pPr>
      <w:r w:rsidRPr="00FF2FBC">
        <w:rPr>
          <w:rFonts w:asciiTheme="minorHAnsi" w:hAnsiTheme="minorHAnsi" w:cstheme="minorHAnsi"/>
          <w:b/>
          <w:sz w:val="20"/>
        </w:rPr>
        <w:t xml:space="preserve">What </w:t>
      </w:r>
      <w:r w:rsidR="001516FF" w:rsidRPr="00FF2FBC">
        <w:rPr>
          <w:rFonts w:asciiTheme="minorHAnsi" w:hAnsiTheme="minorHAnsi" w:cstheme="minorHAnsi"/>
          <w:b/>
          <w:sz w:val="20"/>
        </w:rPr>
        <w:t xml:space="preserve">2013 </w:t>
      </w:r>
      <w:r w:rsidRPr="00FF2FBC">
        <w:rPr>
          <w:rFonts w:asciiTheme="minorHAnsi" w:hAnsiTheme="minorHAnsi" w:cstheme="minorHAnsi"/>
          <w:b/>
          <w:sz w:val="20"/>
        </w:rPr>
        <w:t xml:space="preserve">Standards are addressed </w:t>
      </w:r>
      <w:r w:rsidR="003C4938" w:rsidRPr="00FF2FBC">
        <w:rPr>
          <w:rFonts w:asciiTheme="minorHAnsi" w:hAnsiTheme="minorHAnsi" w:cstheme="minorHAnsi"/>
          <w:b/>
          <w:sz w:val="20"/>
        </w:rPr>
        <w:t>by</w:t>
      </w:r>
      <w:r w:rsidRPr="00FF2FBC">
        <w:rPr>
          <w:rFonts w:asciiTheme="minorHAnsi" w:hAnsiTheme="minorHAnsi" w:cstheme="minorHAnsi"/>
          <w:b/>
          <w:sz w:val="20"/>
        </w:rPr>
        <w:t xml:space="preserve"> this exhibit?</w:t>
      </w:r>
      <w:r w:rsidRPr="00FF2FBC">
        <w:rPr>
          <w:rFonts w:asciiTheme="minorHAnsi" w:hAnsiTheme="minorHAnsi" w:cstheme="minorHAnsi"/>
          <w:sz w:val="20"/>
        </w:rPr>
        <w:t xml:space="preserve"> </w:t>
      </w:r>
    </w:p>
    <w:p w14:paraId="1C79FA8A" w14:textId="2C3E5DB1" w:rsidR="005E3DDA" w:rsidRPr="00FF2FBC" w:rsidRDefault="005E3DDA" w:rsidP="005B0538">
      <w:pPr>
        <w:pStyle w:val="BodyText"/>
        <w:rPr>
          <w:rFonts w:asciiTheme="minorHAnsi" w:hAnsiTheme="minorHAnsi" w:cstheme="minorHAnsi"/>
          <w:sz w:val="20"/>
        </w:rPr>
      </w:pPr>
      <w:r w:rsidRPr="00FF2FBC">
        <w:rPr>
          <w:rFonts w:asciiTheme="minorHAnsi" w:hAnsiTheme="minorHAnsi" w:cstheme="minorHAnsi"/>
          <w:sz w:val="20"/>
        </w:rPr>
        <w:t>The indicators listed in this exhibit collectively demonstrate an institution’s commitment to quality assurance and improvement of educational results over time (CFRs 4.1, 4.3, and 4.4). Specific standards related to academic quality and effectiveness are addressed by the IEEI as follows:</w:t>
      </w:r>
    </w:p>
    <w:p w14:paraId="1E70AC29" w14:textId="1CDFB43F" w:rsidR="00805D9C" w:rsidRPr="00FF2FBC" w:rsidRDefault="00F352DA"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 xml:space="preserve">Educational objectives are widely recognized throughout the institution, are consistent with stated purposes, and are </w:t>
      </w:r>
      <w:r w:rsidR="007801C6" w:rsidRPr="00FF2FBC">
        <w:rPr>
          <w:rFonts w:asciiTheme="minorHAnsi" w:hAnsiTheme="minorHAnsi" w:cstheme="minorHAnsi"/>
          <w:sz w:val="20"/>
        </w:rPr>
        <w:t>demonstrably achieved (CFR 1.2)</w:t>
      </w:r>
    </w:p>
    <w:p w14:paraId="1F13CCB6" w14:textId="45E7AF85" w:rsidR="00805D9C" w:rsidRPr="00FF2FBC" w:rsidRDefault="00805D9C"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A</w:t>
      </w:r>
      <w:r w:rsidR="00F352DA" w:rsidRPr="00FF2FBC">
        <w:rPr>
          <w:rFonts w:asciiTheme="minorHAnsi" w:hAnsiTheme="minorHAnsi" w:cstheme="minorHAnsi"/>
          <w:sz w:val="20"/>
        </w:rPr>
        <w:t xml:space="preserve">ll degrees have clearly defined levels of </w:t>
      </w:r>
      <w:r w:rsidR="007801C6" w:rsidRPr="00FF2FBC">
        <w:rPr>
          <w:rFonts w:asciiTheme="minorHAnsi" w:hAnsiTheme="minorHAnsi" w:cstheme="minorHAnsi"/>
          <w:sz w:val="20"/>
        </w:rPr>
        <w:t>student achievement (CFR 2.2)</w:t>
      </w:r>
    </w:p>
    <w:p w14:paraId="7E8ACA9D" w14:textId="5A913B39" w:rsidR="00805D9C" w:rsidRPr="00FF2FBC" w:rsidRDefault="001C0A89"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 xml:space="preserve">Undergraduate </w:t>
      </w:r>
      <w:r w:rsidR="00F352DA" w:rsidRPr="00FF2FBC">
        <w:rPr>
          <w:rFonts w:asciiTheme="minorHAnsi" w:hAnsiTheme="minorHAnsi" w:cstheme="minorHAnsi"/>
          <w:sz w:val="20"/>
        </w:rPr>
        <w:t>programs ensure the development of</w:t>
      </w:r>
      <w:r w:rsidR="007801C6" w:rsidRPr="00FF2FBC">
        <w:rPr>
          <w:rFonts w:asciiTheme="minorHAnsi" w:hAnsiTheme="minorHAnsi" w:cstheme="minorHAnsi"/>
          <w:sz w:val="20"/>
        </w:rPr>
        <w:t xml:space="preserve"> core competencies (CFR 2.2.a)</w:t>
      </w:r>
    </w:p>
    <w:p w14:paraId="5D94F0BB" w14:textId="7B92AD38" w:rsidR="00805D9C" w:rsidRPr="00FF2FBC" w:rsidRDefault="00805D9C"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G</w:t>
      </w:r>
      <w:r w:rsidR="00F352DA" w:rsidRPr="00FF2FBC">
        <w:rPr>
          <w:rFonts w:asciiTheme="minorHAnsi" w:hAnsiTheme="minorHAnsi" w:cstheme="minorHAnsi"/>
          <w:sz w:val="20"/>
        </w:rPr>
        <w:t>raduate programs establish clearly</w:t>
      </w:r>
      <w:r w:rsidR="007801C6" w:rsidRPr="00FF2FBC">
        <w:rPr>
          <w:rFonts w:asciiTheme="minorHAnsi" w:hAnsiTheme="minorHAnsi" w:cstheme="minorHAnsi"/>
          <w:sz w:val="20"/>
        </w:rPr>
        <w:t xml:space="preserve"> stated objectives (CFR 2.2.b)</w:t>
      </w:r>
    </w:p>
    <w:p w14:paraId="4CAA68B7" w14:textId="23D5BC70" w:rsidR="00805D9C" w:rsidRPr="00FF2FBC" w:rsidRDefault="00805D9C"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S</w:t>
      </w:r>
      <w:r w:rsidR="00F352DA" w:rsidRPr="00FF2FBC">
        <w:rPr>
          <w:rFonts w:asciiTheme="minorHAnsi" w:hAnsiTheme="minorHAnsi" w:cstheme="minorHAnsi"/>
          <w:sz w:val="20"/>
        </w:rPr>
        <w:t>tudent learning outcomes and standards of performance are clearly stated at the course, program, and, as appropriate,</w:t>
      </w:r>
      <w:r w:rsidR="007801C6" w:rsidRPr="00FF2FBC">
        <w:rPr>
          <w:rFonts w:asciiTheme="minorHAnsi" w:hAnsiTheme="minorHAnsi" w:cstheme="minorHAnsi"/>
          <w:sz w:val="20"/>
        </w:rPr>
        <w:t xml:space="preserve"> institutional level (CFR 2.3)</w:t>
      </w:r>
    </w:p>
    <w:p w14:paraId="5D44C6A5" w14:textId="07FF5AB9" w:rsidR="00805D9C" w:rsidRPr="00FF2FBC" w:rsidRDefault="00805D9C"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L</w:t>
      </w:r>
      <w:r w:rsidR="00F352DA" w:rsidRPr="00FF2FBC">
        <w:rPr>
          <w:rFonts w:asciiTheme="minorHAnsi" w:hAnsiTheme="minorHAnsi" w:cstheme="minorHAnsi"/>
          <w:sz w:val="20"/>
        </w:rPr>
        <w:t>earning outcomes and standards of performance are developed by faculty, who take collective responsibility for establishing appropriate standards of performance and demonstrating through assessment the achievemen</w:t>
      </w:r>
      <w:r w:rsidR="007801C6" w:rsidRPr="00FF2FBC">
        <w:rPr>
          <w:rFonts w:asciiTheme="minorHAnsi" w:hAnsiTheme="minorHAnsi" w:cstheme="minorHAnsi"/>
          <w:sz w:val="20"/>
        </w:rPr>
        <w:t>t of these standards (CFR 2.4)</w:t>
      </w:r>
    </w:p>
    <w:p w14:paraId="403BB609" w14:textId="26347BF8" w:rsidR="00805D9C" w:rsidRPr="00FF2FBC" w:rsidRDefault="00805D9C" w:rsidP="003C4938">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T</w:t>
      </w:r>
      <w:r w:rsidR="00F352DA" w:rsidRPr="00FF2FBC">
        <w:rPr>
          <w:rFonts w:asciiTheme="minorHAnsi" w:hAnsiTheme="minorHAnsi" w:cstheme="minorHAnsi"/>
          <w:sz w:val="20"/>
        </w:rPr>
        <w:t>he institution demonstrates that its graduates consistently achieve its stated learning outcomes and established stan</w:t>
      </w:r>
      <w:r w:rsidR="007801C6" w:rsidRPr="00FF2FBC">
        <w:rPr>
          <w:rFonts w:asciiTheme="minorHAnsi" w:hAnsiTheme="minorHAnsi" w:cstheme="minorHAnsi"/>
          <w:sz w:val="20"/>
        </w:rPr>
        <w:t>dards of performance (CFR 2.6)</w:t>
      </w:r>
    </w:p>
    <w:p w14:paraId="2E71FA57" w14:textId="045D2F99" w:rsidR="002921E8" w:rsidRPr="00FF2FBC" w:rsidRDefault="00805D9C" w:rsidP="00BD6DE9">
      <w:pPr>
        <w:pStyle w:val="BodyText"/>
        <w:numPr>
          <w:ilvl w:val="0"/>
          <w:numId w:val="3"/>
        </w:numPr>
        <w:ind w:left="450"/>
        <w:rPr>
          <w:rFonts w:asciiTheme="minorHAnsi" w:hAnsiTheme="minorHAnsi" w:cstheme="minorHAnsi"/>
          <w:sz w:val="20"/>
        </w:rPr>
      </w:pPr>
      <w:r w:rsidRPr="00FF2FBC">
        <w:rPr>
          <w:rFonts w:asciiTheme="minorHAnsi" w:hAnsiTheme="minorHAnsi" w:cstheme="minorHAnsi"/>
          <w:sz w:val="20"/>
        </w:rPr>
        <w:t>A</w:t>
      </w:r>
      <w:r w:rsidR="00F352DA" w:rsidRPr="00FF2FBC">
        <w:rPr>
          <w:rFonts w:asciiTheme="minorHAnsi" w:hAnsiTheme="minorHAnsi" w:cstheme="minorHAnsi"/>
          <w:sz w:val="20"/>
        </w:rPr>
        <w:t xml:space="preserve">ll programs offered by the institution undergo systematic program review, which includes analyses of student achievement of the program’s learning outcomes; retention and graduation rates; and, where appropriate, results of licensing examination and placement, and evidence from external constituencies such as employers and professional organizations (CFR 2.7). </w:t>
      </w:r>
    </w:p>
    <w:p w14:paraId="1EF9CFD1" w14:textId="77777777" w:rsidR="00FF2FBC" w:rsidRDefault="00FF2FBC" w:rsidP="00BD6DE9">
      <w:pPr>
        <w:pStyle w:val="BodyText"/>
        <w:ind w:left="450"/>
        <w:jc w:val="right"/>
        <w:rPr>
          <w:rFonts w:asciiTheme="minorHAnsi" w:hAnsiTheme="minorHAnsi" w:cstheme="minorHAnsi"/>
          <w:sz w:val="16"/>
          <w:szCs w:val="16"/>
        </w:rPr>
      </w:pPr>
      <w:r>
        <w:rPr>
          <w:rFonts w:asciiTheme="minorHAnsi" w:hAnsiTheme="minorHAnsi" w:cstheme="minorHAnsi"/>
          <w:sz w:val="16"/>
          <w:szCs w:val="16"/>
        </w:rPr>
        <w:br/>
      </w:r>
    </w:p>
    <w:p w14:paraId="05F7B4F6" w14:textId="0B3E3708" w:rsidR="00BD6DE9" w:rsidRPr="00FF2FBC" w:rsidRDefault="00FF2FBC" w:rsidP="00BD6DE9">
      <w:pPr>
        <w:pStyle w:val="BodyText"/>
        <w:ind w:left="450"/>
        <w:jc w:val="right"/>
        <w:rPr>
          <w:rFonts w:asciiTheme="minorHAnsi" w:hAnsiTheme="minorHAnsi" w:cstheme="minorHAnsi"/>
          <w:sz w:val="16"/>
          <w:szCs w:val="16"/>
        </w:rPr>
      </w:pPr>
      <w:r>
        <w:rPr>
          <w:rFonts w:asciiTheme="minorHAnsi" w:hAnsiTheme="minorHAnsi" w:cstheme="minorHAnsi"/>
          <w:sz w:val="16"/>
          <w:szCs w:val="16"/>
        </w:rPr>
        <w:t>Rev 4/2015</w:t>
      </w:r>
    </w:p>
    <w:p w14:paraId="23077EDF" w14:textId="747B04BF" w:rsidR="001516FF" w:rsidRPr="00FF2FBC" w:rsidRDefault="005B0538" w:rsidP="00473AD1">
      <w:pPr>
        <w:pStyle w:val="Title"/>
        <w:rPr>
          <w:rFonts w:asciiTheme="minorHAnsi" w:hAnsiTheme="minorHAnsi" w:cstheme="minorHAnsi"/>
        </w:rPr>
      </w:pPr>
      <w:r w:rsidRPr="00FF2FBC">
        <w:rPr>
          <w:rFonts w:asciiTheme="minorHAnsi" w:hAnsiTheme="minorHAnsi" w:cstheme="minorHAnsi"/>
        </w:rPr>
        <w:lastRenderedPageBreak/>
        <w:t>Inventory of Educational Effectiveness Indicators</w:t>
      </w:r>
    </w:p>
    <w:p w14:paraId="0513A1DD" w14:textId="77777777" w:rsidR="00AC7F3A" w:rsidRPr="00FF2FBC" w:rsidRDefault="00AC7F3A" w:rsidP="00AC7F3A">
      <w:pPr>
        <w:pStyle w:val="Title"/>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458"/>
        <w:gridCol w:w="1440"/>
        <w:gridCol w:w="2452"/>
        <w:gridCol w:w="2453"/>
        <w:gridCol w:w="2452"/>
        <w:gridCol w:w="2453"/>
        <w:gridCol w:w="1080"/>
      </w:tblGrid>
      <w:tr w:rsidR="00473AD1" w:rsidRPr="00FF2FBC" w14:paraId="5DB60E30" w14:textId="77777777" w:rsidTr="00473AD1">
        <w:tc>
          <w:tcPr>
            <w:tcW w:w="1458" w:type="dxa"/>
            <w:shd w:val="clear" w:color="auto" w:fill="F2F2F2" w:themeFill="background1" w:themeFillShade="F2"/>
          </w:tcPr>
          <w:p w14:paraId="719AF7D1" w14:textId="77777777" w:rsidR="00473AD1" w:rsidRPr="00FF2FBC" w:rsidRDefault="00473AD1" w:rsidP="009705A9">
            <w:pPr>
              <w:pStyle w:val="Title"/>
              <w:rPr>
                <w:rFonts w:asciiTheme="minorHAnsi" w:hAnsiTheme="minorHAnsi" w:cstheme="minorHAnsi"/>
                <w:sz w:val="20"/>
                <w:szCs w:val="20"/>
              </w:rPr>
            </w:pPr>
            <w:r w:rsidRPr="00FF2FBC">
              <w:rPr>
                <w:rFonts w:asciiTheme="minorHAnsi" w:hAnsiTheme="minorHAnsi" w:cstheme="minorHAnsi"/>
                <w:sz w:val="20"/>
                <w:szCs w:val="20"/>
              </w:rPr>
              <w:t>Category</w:t>
            </w:r>
          </w:p>
        </w:tc>
        <w:tc>
          <w:tcPr>
            <w:tcW w:w="1440" w:type="dxa"/>
            <w:shd w:val="clear" w:color="auto" w:fill="F2F2F2" w:themeFill="background1" w:themeFillShade="F2"/>
          </w:tcPr>
          <w:p w14:paraId="6121FFB7" w14:textId="77777777" w:rsidR="00473AD1" w:rsidRPr="00FF2FBC" w:rsidRDefault="00473AD1" w:rsidP="009705A9">
            <w:pPr>
              <w:pStyle w:val="BodyText"/>
              <w:jc w:val="center"/>
              <w:rPr>
                <w:rFonts w:asciiTheme="minorHAnsi" w:hAnsiTheme="minorHAnsi" w:cstheme="minorHAnsi"/>
                <w:b/>
                <w:sz w:val="20"/>
              </w:rPr>
            </w:pPr>
            <w:r w:rsidRPr="00FF2FBC">
              <w:rPr>
                <w:rFonts w:asciiTheme="minorHAnsi" w:hAnsiTheme="minorHAnsi" w:cstheme="minorHAnsi"/>
                <w:b/>
                <w:sz w:val="20"/>
              </w:rPr>
              <w:t>(1)</w:t>
            </w:r>
          </w:p>
          <w:p w14:paraId="705BF3CF" w14:textId="77777777" w:rsidR="00473AD1" w:rsidRPr="00FF2FBC" w:rsidRDefault="00473AD1" w:rsidP="009705A9">
            <w:pPr>
              <w:jc w:val="center"/>
              <w:rPr>
                <w:rFonts w:asciiTheme="minorHAnsi" w:hAnsiTheme="minorHAnsi" w:cstheme="minorHAnsi"/>
                <w:b/>
                <w:bCs/>
                <w:sz w:val="20"/>
              </w:rPr>
            </w:pPr>
            <w:r w:rsidRPr="00FF2FBC">
              <w:rPr>
                <w:rFonts w:asciiTheme="minorHAnsi" w:hAnsiTheme="minorHAnsi" w:cstheme="minorHAnsi"/>
                <w:b/>
                <w:bCs/>
                <w:sz w:val="20"/>
              </w:rPr>
              <w:t>Have formal</w:t>
            </w:r>
          </w:p>
          <w:p w14:paraId="01DDAF7C" w14:textId="77777777" w:rsidR="00473AD1" w:rsidRPr="00FF2FBC" w:rsidRDefault="00473AD1" w:rsidP="009705A9">
            <w:pPr>
              <w:pStyle w:val="Title"/>
              <w:rPr>
                <w:rFonts w:asciiTheme="minorHAnsi" w:hAnsiTheme="minorHAnsi" w:cstheme="minorHAnsi"/>
                <w:sz w:val="20"/>
                <w:szCs w:val="20"/>
              </w:rPr>
            </w:pPr>
            <w:r w:rsidRPr="00FF2FBC">
              <w:rPr>
                <w:rFonts w:asciiTheme="minorHAnsi" w:hAnsiTheme="minorHAnsi" w:cstheme="minorHAnsi"/>
                <w:sz w:val="20"/>
                <w:szCs w:val="20"/>
              </w:rPr>
              <w:t>learning outcomes been developed?</w:t>
            </w:r>
          </w:p>
          <w:p w14:paraId="18BAA5CB" w14:textId="77777777" w:rsidR="00473AD1" w:rsidRPr="00FF2FBC" w:rsidRDefault="00473AD1" w:rsidP="009705A9">
            <w:pPr>
              <w:pStyle w:val="Title"/>
              <w:rPr>
                <w:rFonts w:asciiTheme="minorHAnsi" w:hAnsiTheme="minorHAnsi" w:cstheme="minorHAnsi"/>
                <w:sz w:val="20"/>
                <w:szCs w:val="20"/>
              </w:rPr>
            </w:pPr>
          </w:p>
          <w:p w14:paraId="12A52E5C" w14:textId="32E6DEAC" w:rsidR="00473AD1" w:rsidRPr="00FF2FBC" w:rsidRDefault="00473AD1" w:rsidP="009705A9">
            <w:pPr>
              <w:pStyle w:val="Title"/>
              <w:rPr>
                <w:rFonts w:asciiTheme="minorHAnsi" w:hAnsiTheme="minorHAnsi" w:cstheme="minorHAnsi"/>
                <w:b w:val="0"/>
                <w:i/>
                <w:sz w:val="20"/>
                <w:szCs w:val="20"/>
              </w:rPr>
            </w:pPr>
            <w:r w:rsidRPr="00FF2FBC">
              <w:rPr>
                <w:rFonts w:asciiTheme="minorHAnsi" w:hAnsiTheme="minorHAnsi" w:cstheme="minorHAnsi"/>
                <w:b w:val="0"/>
                <w:i/>
                <w:sz w:val="20"/>
                <w:szCs w:val="20"/>
              </w:rPr>
              <w:t>Yes/No</w:t>
            </w:r>
          </w:p>
        </w:tc>
        <w:tc>
          <w:tcPr>
            <w:tcW w:w="2452" w:type="dxa"/>
            <w:shd w:val="clear" w:color="auto" w:fill="F2F2F2" w:themeFill="background1" w:themeFillShade="F2"/>
          </w:tcPr>
          <w:p w14:paraId="65F03119" w14:textId="77777777" w:rsidR="00473AD1" w:rsidRPr="00FF2FBC" w:rsidRDefault="00473AD1" w:rsidP="009705A9">
            <w:pPr>
              <w:pStyle w:val="BodyText"/>
              <w:jc w:val="center"/>
              <w:rPr>
                <w:rFonts w:asciiTheme="minorHAnsi" w:hAnsiTheme="minorHAnsi" w:cstheme="minorHAnsi"/>
                <w:b/>
                <w:sz w:val="20"/>
              </w:rPr>
            </w:pPr>
            <w:r w:rsidRPr="00FF2FBC">
              <w:rPr>
                <w:rFonts w:asciiTheme="minorHAnsi" w:hAnsiTheme="minorHAnsi" w:cstheme="minorHAnsi"/>
                <w:b/>
                <w:sz w:val="20"/>
              </w:rPr>
              <w:t>(2)</w:t>
            </w:r>
          </w:p>
          <w:p w14:paraId="4A987654" w14:textId="1AB3B2EF" w:rsidR="00473AD1" w:rsidRPr="00FF2FBC" w:rsidRDefault="00473AD1" w:rsidP="009705A9">
            <w:pPr>
              <w:jc w:val="center"/>
              <w:rPr>
                <w:rFonts w:asciiTheme="minorHAnsi" w:hAnsiTheme="minorHAnsi" w:cstheme="minorHAnsi"/>
                <w:b/>
                <w:bCs/>
                <w:sz w:val="20"/>
              </w:rPr>
            </w:pPr>
            <w:r w:rsidRPr="00FF2FBC">
              <w:rPr>
                <w:rFonts w:asciiTheme="minorHAnsi" w:hAnsiTheme="minorHAnsi" w:cstheme="minorHAnsi"/>
                <w:b/>
                <w:bCs/>
                <w:sz w:val="20"/>
              </w:rPr>
              <w:t>Where are these learning outcomes published</w:t>
            </w:r>
          </w:p>
          <w:p w14:paraId="56006415" w14:textId="7AE436D7" w:rsidR="00473AD1" w:rsidRPr="00FF2FBC" w:rsidRDefault="00473AD1" w:rsidP="009C2B2C">
            <w:pPr>
              <w:pStyle w:val="Title"/>
              <w:rPr>
                <w:rFonts w:asciiTheme="minorHAnsi" w:hAnsiTheme="minorHAnsi" w:cstheme="minorHAnsi"/>
                <w:sz w:val="20"/>
                <w:szCs w:val="20"/>
              </w:rPr>
            </w:pPr>
            <w:r w:rsidRPr="00FF2FBC">
              <w:rPr>
                <w:rFonts w:asciiTheme="minorHAnsi" w:hAnsiTheme="minorHAnsi" w:cstheme="minorHAnsi"/>
                <w:sz w:val="20"/>
                <w:szCs w:val="20"/>
              </w:rPr>
              <w:t>(e.g., catalog, syllabi, other materials)?</w:t>
            </w:r>
          </w:p>
        </w:tc>
        <w:tc>
          <w:tcPr>
            <w:tcW w:w="2453" w:type="dxa"/>
            <w:shd w:val="clear" w:color="auto" w:fill="F2F2F2" w:themeFill="background1" w:themeFillShade="F2"/>
          </w:tcPr>
          <w:p w14:paraId="680C6539" w14:textId="77777777" w:rsidR="00473AD1" w:rsidRPr="00FF2FBC" w:rsidRDefault="00473AD1" w:rsidP="009705A9">
            <w:pPr>
              <w:pStyle w:val="BodyText"/>
              <w:jc w:val="center"/>
              <w:rPr>
                <w:rFonts w:asciiTheme="minorHAnsi" w:hAnsiTheme="minorHAnsi" w:cstheme="minorHAnsi"/>
                <w:b/>
                <w:sz w:val="20"/>
              </w:rPr>
            </w:pPr>
            <w:r w:rsidRPr="00FF2FBC">
              <w:rPr>
                <w:rFonts w:asciiTheme="minorHAnsi" w:hAnsiTheme="minorHAnsi" w:cstheme="minorHAnsi"/>
                <w:b/>
                <w:sz w:val="20"/>
              </w:rPr>
              <w:t>(3)</w:t>
            </w:r>
          </w:p>
          <w:p w14:paraId="3E94359E" w14:textId="70D9C24D" w:rsidR="00473AD1" w:rsidRPr="00FF2FBC" w:rsidRDefault="00473AD1" w:rsidP="009705A9">
            <w:pPr>
              <w:pStyle w:val="Title"/>
              <w:rPr>
                <w:rFonts w:asciiTheme="minorHAnsi" w:hAnsiTheme="minorHAnsi" w:cstheme="minorHAnsi"/>
                <w:sz w:val="20"/>
                <w:szCs w:val="20"/>
              </w:rPr>
            </w:pPr>
            <w:r w:rsidRPr="00FF2FBC">
              <w:rPr>
                <w:rFonts w:asciiTheme="minorHAnsi" w:hAnsiTheme="minorHAnsi" w:cstheme="minorHAnsi"/>
                <w:sz w:val="20"/>
                <w:szCs w:val="20"/>
              </w:rPr>
              <w:t>Other t</w:t>
            </w:r>
            <w:r w:rsidR="008533CF" w:rsidRPr="00FF2FBC">
              <w:rPr>
                <w:rFonts w:asciiTheme="minorHAnsi" w:hAnsiTheme="minorHAnsi" w:cstheme="minorHAnsi"/>
                <w:sz w:val="20"/>
                <w:szCs w:val="20"/>
              </w:rPr>
              <w:t>han GPA, what data / evidence are</w:t>
            </w:r>
            <w:r w:rsidRPr="00FF2FBC">
              <w:rPr>
                <w:rFonts w:asciiTheme="minorHAnsi" w:hAnsiTheme="minorHAnsi" w:cstheme="minorHAnsi"/>
                <w:sz w:val="20"/>
                <w:szCs w:val="20"/>
              </w:rPr>
              <w:t xml:space="preserve"> used to determine that graduates have achieved stated outcomes for the degree? (e.g., capstone course, portfolio review, licensure examination)? </w:t>
            </w:r>
          </w:p>
        </w:tc>
        <w:tc>
          <w:tcPr>
            <w:tcW w:w="2452" w:type="dxa"/>
            <w:shd w:val="clear" w:color="auto" w:fill="F2F2F2" w:themeFill="background1" w:themeFillShade="F2"/>
          </w:tcPr>
          <w:p w14:paraId="15E11E1F" w14:textId="522AC377" w:rsidR="00473AD1" w:rsidRPr="00FF2FBC" w:rsidRDefault="00473AD1" w:rsidP="009705A9">
            <w:pPr>
              <w:pStyle w:val="BodyText"/>
              <w:jc w:val="center"/>
              <w:rPr>
                <w:rFonts w:asciiTheme="minorHAnsi" w:hAnsiTheme="minorHAnsi" w:cstheme="minorHAnsi"/>
                <w:b/>
                <w:sz w:val="20"/>
              </w:rPr>
            </w:pPr>
            <w:r w:rsidRPr="00FF2FBC">
              <w:rPr>
                <w:rFonts w:asciiTheme="minorHAnsi" w:hAnsiTheme="minorHAnsi" w:cstheme="minorHAnsi"/>
                <w:b/>
                <w:sz w:val="20"/>
              </w:rPr>
              <w:t>(4)</w:t>
            </w:r>
          </w:p>
          <w:p w14:paraId="3913BE76" w14:textId="77777777" w:rsidR="00473AD1" w:rsidRPr="00FF2FBC" w:rsidRDefault="00473AD1" w:rsidP="009705A9">
            <w:pPr>
              <w:pStyle w:val="Title"/>
              <w:rPr>
                <w:rFonts w:asciiTheme="minorHAnsi" w:hAnsiTheme="minorHAnsi" w:cstheme="minorHAnsi"/>
                <w:sz w:val="20"/>
                <w:szCs w:val="20"/>
              </w:rPr>
            </w:pPr>
            <w:r w:rsidRPr="00FF2FBC">
              <w:rPr>
                <w:rFonts w:asciiTheme="minorHAnsi" w:hAnsiTheme="minorHAnsi" w:cstheme="minorHAnsi"/>
                <w:sz w:val="20"/>
                <w:szCs w:val="20"/>
              </w:rPr>
              <w:t xml:space="preserve">Who interprets the evidence? </w:t>
            </w:r>
          </w:p>
          <w:p w14:paraId="784D4BEC" w14:textId="457E8F3B" w:rsidR="00473AD1" w:rsidRPr="00FF2FBC" w:rsidRDefault="00473AD1" w:rsidP="009705A9">
            <w:pPr>
              <w:pStyle w:val="Title"/>
              <w:rPr>
                <w:rFonts w:asciiTheme="minorHAnsi" w:hAnsiTheme="minorHAnsi" w:cstheme="minorHAnsi"/>
                <w:sz w:val="20"/>
                <w:szCs w:val="20"/>
              </w:rPr>
            </w:pPr>
            <w:r w:rsidRPr="00FF2FBC">
              <w:rPr>
                <w:rFonts w:asciiTheme="minorHAnsi" w:hAnsiTheme="minorHAnsi" w:cstheme="minorHAnsi"/>
                <w:sz w:val="20"/>
                <w:szCs w:val="20"/>
              </w:rPr>
              <w:t>What is the process?</w:t>
            </w:r>
          </w:p>
        </w:tc>
        <w:tc>
          <w:tcPr>
            <w:tcW w:w="2453" w:type="dxa"/>
            <w:shd w:val="clear" w:color="auto" w:fill="F2F2F2" w:themeFill="background1" w:themeFillShade="F2"/>
          </w:tcPr>
          <w:p w14:paraId="48669392" w14:textId="12113F08" w:rsidR="00473AD1" w:rsidRPr="00FF2FBC" w:rsidRDefault="00473AD1" w:rsidP="009705A9">
            <w:pPr>
              <w:jc w:val="center"/>
              <w:rPr>
                <w:rFonts w:asciiTheme="minorHAnsi" w:hAnsiTheme="minorHAnsi" w:cstheme="minorHAnsi"/>
                <w:b/>
                <w:bCs/>
                <w:sz w:val="20"/>
              </w:rPr>
            </w:pPr>
            <w:r w:rsidRPr="00FF2FBC">
              <w:rPr>
                <w:rFonts w:asciiTheme="minorHAnsi" w:hAnsiTheme="minorHAnsi" w:cstheme="minorHAnsi"/>
                <w:b/>
                <w:bCs/>
                <w:sz w:val="20"/>
              </w:rPr>
              <w:t>(5)</w:t>
            </w:r>
          </w:p>
          <w:p w14:paraId="2238252D" w14:textId="251BC11E" w:rsidR="00473AD1" w:rsidRPr="00FF2FBC" w:rsidRDefault="00473AD1" w:rsidP="000D3B8D">
            <w:pPr>
              <w:pStyle w:val="Title"/>
              <w:rPr>
                <w:rFonts w:asciiTheme="minorHAnsi" w:hAnsiTheme="minorHAnsi" w:cstheme="minorHAnsi"/>
                <w:sz w:val="20"/>
                <w:szCs w:val="20"/>
              </w:rPr>
            </w:pPr>
            <w:r w:rsidRPr="00FF2FBC">
              <w:rPr>
                <w:rFonts w:asciiTheme="minorHAnsi" w:hAnsiTheme="minorHAnsi" w:cstheme="minorHAnsi"/>
                <w:sz w:val="20"/>
                <w:szCs w:val="20"/>
              </w:rPr>
              <w:t>How are the findings used?</w:t>
            </w:r>
          </w:p>
        </w:tc>
        <w:tc>
          <w:tcPr>
            <w:tcW w:w="1080" w:type="dxa"/>
            <w:shd w:val="clear" w:color="auto" w:fill="F2F2F2" w:themeFill="background1" w:themeFillShade="F2"/>
          </w:tcPr>
          <w:p w14:paraId="654E75EA" w14:textId="5C926ADA" w:rsidR="00473AD1" w:rsidRPr="00FF2FBC" w:rsidRDefault="00473AD1" w:rsidP="009705A9">
            <w:pPr>
              <w:pStyle w:val="BodyText"/>
              <w:jc w:val="center"/>
              <w:rPr>
                <w:rFonts w:asciiTheme="minorHAnsi" w:hAnsiTheme="minorHAnsi" w:cstheme="minorHAnsi"/>
                <w:b/>
                <w:sz w:val="20"/>
              </w:rPr>
            </w:pPr>
            <w:r w:rsidRPr="00FF2FBC">
              <w:rPr>
                <w:rFonts w:asciiTheme="minorHAnsi" w:hAnsiTheme="minorHAnsi" w:cstheme="minorHAnsi"/>
                <w:b/>
                <w:sz w:val="20"/>
              </w:rPr>
              <w:t>(6)</w:t>
            </w:r>
          </w:p>
          <w:p w14:paraId="0E0E82A1" w14:textId="74D6C38A" w:rsidR="00473AD1" w:rsidRPr="00FF2FBC" w:rsidRDefault="00473AD1" w:rsidP="00473AD1">
            <w:pPr>
              <w:pStyle w:val="Title"/>
              <w:rPr>
                <w:rFonts w:asciiTheme="minorHAnsi" w:hAnsiTheme="minorHAnsi" w:cstheme="minorHAnsi"/>
                <w:sz w:val="20"/>
                <w:szCs w:val="20"/>
              </w:rPr>
            </w:pPr>
            <w:r w:rsidRPr="00FF2FBC">
              <w:rPr>
                <w:rFonts w:asciiTheme="minorHAnsi" w:hAnsiTheme="minorHAnsi" w:cstheme="minorHAnsi"/>
                <w:sz w:val="20"/>
                <w:szCs w:val="20"/>
              </w:rPr>
              <w:t xml:space="preserve">Date of </w:t>
            </w:r>
            <w:r w:rsidR="002921E8" w:rsidRPr="00FF2FBC">
              <w:rPr>
                <w:rFonts w:asciiTheme="minorHAnsi" w:hAnsiTheme="minorHAnsi" w:cstheme="minorHAnsi"/>
                <w:sz w:val="20"/>
                <w:szCs w:val="20"/>
              </w:rPr>
              <w:t xml:space="preserve">the </w:t>
            </w:r>
            <w:r w:rsidRPr="00FF2FBC">
              <w:rPr>
                <w:rFonts w:asciiTheme="minorHAnsi" w:hAnsiTheme="minorHAnsi" w:cstheme="minorHAnsi"/>
                <w:sz w:val="20"/>
                <w:szCs w:val="20"/>
              </w:rPr>
              <w:t xml:space="preserve">last program review for </w:t>
            </w:r>
            <w:r w:rsidR="002921E8" w:rsidRPr="00FF2FBC">
              <w:rPr>
                <w:rFonts w:asciiTheme="minorHAnsi" w:hAnsiTheme="minorHAnsi" w:cstheme="minorHAnsi"/>
                <w:sz w:val="20"/>
                <w:szCs w:val="20"/>
              </w:rPr>
              <w:t>t</w:t>
            </w:r>
            <w:r w:rsidRPr="00FF2FBC">
              <w:rPr>
                <w:rFonts w:asciiTheme="minorHAnsi" w:hAnsiTheme="minorHAnsi" w:cstheme="minorHAnsi"/>
                <w:sz w:val="20"/>
                <w:szCs w:val="20"/>
              </w:rPr>
              <w:t>his degree program</w:t>
            </w:r>
            <w:r w:rsidR="002921E8" w:rsidRPr="00FF2FBC">
              <w:rPr>
                <w:rFonts w:asciiTheme="minorHAnsi" w:hAnsiTheme="minorHAnsi" w:cstheme="minorHAnsi"/>
                <w:sz w:val="20"/>
                <w:szCs w:val="20"/>
              </w:rPr>
              <w:t>.</w:t>
            </w:r>
          </w:p>
        </w:tc>
      </w:tr>
      <w:tr w:rsidR="00473AD1" w:rsidRPr="00FF2FBC" w14:paraId="1E0976CF" w14:textId="77777777" w:rsidTr="00473AD1">
        <w:tc>
          <w:tcPr>
            <w:tcW w:w="1458" w:type="dxa"/>
            <w:shd w:val="clear" w:color="auto" w:fill="auto"/>
          </w:tcPr>
          <w:p w14:paraId="71E35433" w14:textId="648BCC7A"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At the institutional level:</w:t>
            </w:r>
          </w:p>
        </w:tc>
        <w:tc>
          <w:tcPr>
            <w:tcW w:w="1440" w:type="dxa"/>
            <w:shd w:val="clear" w:color="auto" w:fill="auto"/>
          </w:tcPr>
          <w:p w14:paraId="39220BBC"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6A28F1A7"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3FCB8303"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7D6DE0C7"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7B553890"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0F67D956"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5DEDE020" w14:textId="77777777" w:rsidTr="00473AD1">
        <w:tc>
          <w:tcPr>
            <w:tcW w:w="1458" w:type="dxa"/>
            <w:shd w:val="clear" w:color="auto" w:fill="auto"/>
          </w:tcPr>
          <w:p w14:paraId="6C1FB05F" w14:textId="623050D1"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For general education if an undergraduate institution:</w:t>
            </w:r>
          </w:p>
        </w:tc>
        <w:tc>
          <w:tcPr>
            <w:tcW w:w="1440" w:type="dxa"/>
            <w:shd w:val="clear" w:color="auto" w:fill="auto"/>
          </w:tcPr>
          <w:p w14:paraId="16BE302A"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194A7448"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585BAA66"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4FA4E664"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04277448"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78A49B7C"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1787F1CC" w14:textId="77777777" w:rsidTr="00473AD1">
        <w:tc>
          <w:tcPr>
            <w:tcW w:w="1458" w:type="dxa"/>
            <w:shd w:val="clear" w:color="auto" w:fill="auto"/>
          </w:tcPr>
          <w:p w14:paraId="72993C5D" w14:textId="7BAD9ED6"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List each degree program:</w:t>
            </w:r>
          </w:p>
          <w:p w14:paraId="09BC240A" w14:textId="4EB37CE4"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1.</w:t>
            </w:r>
          </w:p>
        </w:tc>
        <w:tc>
          <w:tcPr>
            <w:tcW w:w="1440" w:type="dxa"/>
            <w:shd w:val="clear" w:color="auto" w:fill="auto"/>
          </w:tcPr>
          <w:p w14:paraId="11BF4324"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717F75B2"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41D321A7"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5BBEE466"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454D0A00"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37857FE3"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2EAD9654" w14:textId="77777777" w:rsidTr="00473AD1">
        <w:tc>
          <w:tcPr>
            <w:tcW w:w="1458" w:type="dxa"/>
            <w:shd w:val="clear" w:color="auto" w:fill="auto"/>
          </w:tcPr>
          <w:p w14:paraId="59482C0D" w14:textId="77777777"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2.</w:t>
            </w:r>
          </w:p>
          <w:p w14:paraId="5553D9C7" w14:textId="56CB0820"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0CD689C1"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1D6F5827"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53959BFF"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2D8E5895"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48E928E4"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33D287B9"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66048C08" w14:textId="77777777" w:rsidTr="00473AD1">
        <w:tc>
          <w:tcPr>
            <w:tcW w:w="1458" w:type="dxa"/>
            <w:shd w:val="clear" w:color="auto" w:fill="auto"/>
          </w:tcPr>
          <w:p w14:paraId="40CEE735" w14:textId="77777777"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3.</w:t>
            </w:r>
          </w:p>
          <w:p w14:paraId="546CF15A" w14:textId="46039089"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7273E58E"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633A6CF3"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53728390"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6B2E0A9E"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605A5166"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03F19598"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4BFA1AFE" w14:textId="77777777" w:rsidTr="00473AD1">
        <w:tc>
          <w:tcPr>
            <w:tcW w:w="1458" w:type="dxa"/>
            <w:shd w:val="clear" w:color="auto" w:fill="auto"/>
          </w:tcPr>
          <w:p w14:paraId="5C88B917" w14:textId="77777777"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4.</w:t>
            </w:r>
          </w:p>
          <w:p w14:paraId="577D085D" w14:textId="11CCBA9A"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72B6C27B"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684FDBB2"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5AAC34F9"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1B791139"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0E96663E"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3ADD0448"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450A3BE9" w14:textId="77777777" w:rsidTr="00473AD1">
        <w:tc>
          <w:tcPr>
            <w:tcW w:w="1458" w:type="dxa"/>
            <w:shd w:val="clear" w:color="auto" w:fill="auto"/>
          </w:tcPr>
          <w:p w14:paraId="04318339" w14:textId="77777777"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5.</w:t>
            </w:r>
          </w:p>
          <w:p w14:paraId="54EA5E22" w14:textId="761F6FD2"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3E2A32B7"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73E873B0"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37AB25A4"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3BCFE469"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317A7633"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42154524"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61C4A332" w14:textId="77777777" w:rsidTr="00473AD1">
        <w:tc>
          <w:tcPr>
            <w:tcW w:w="1458" w:type="dxa"/>
            <w:shd w:val="clear" w:color="auto" w:fill="auto"/>
          </w:tcPr>
          <w:p w14:paraId="7A83C957" w14:textId="77777777"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6.</w:t>
            </w:r>
          </w:p>
          <w:p w14:paraId="34A93E93" w14:textId="2F11CF3D"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5BD25A94"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2FE9BD0D"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35067B08"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54AABD8B"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35365CF5"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0198E638"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28A1FA68" w14:textId="77777777" w:rsidTr="00473AD1">
        <w:tc>
          <w:tcPr>
            <w:tcW w:w="1458" w:type="dxa"/>
            <w:shd w:val="clear" w:color="auto" w:fill="auto"/>
          </w:tcPr>
          <w:p w14:paraId="2CD0122E" w14:textId="4556470D"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7.</w:t>
            </w:r>
          </w:p>
          <w:p w14:paraId="4FB59F7D" w14:textId="77777777"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05B45A0D"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72EF5DD1"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63EF047F"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638C79CA"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1F292BAD"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097D57E7"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5307C053" w14:textId="77777777" w:rsidTr="00473AD1">
        <w:tc>
          <w:tcPr>
            <w:tcW w:w="1458" w:type="dxa"/>
            <w:shd w:val="clear" w:color="auto" w:fill="auto"/>
          </w:tcPr>
          <w:p w14:paraId="19F09D7C" w14:textId="3ED656C5"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8.</w:t>
            </w:r>
          </w:p>
          <w:p w14:paraId="6910382D" w14:textId="77777777"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2E4812BB"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1E03577E"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01404229"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1936DA04"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68568AFE"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5B1F18D0"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35ADCC51" w14:textId="77777777" w:rsidTr="00473AD1">
        <w:tc>
          <w:tcPr>
            <w:tcW w:w="1458" w:type="dxa"/>
            <w:shd w:val="clear" w:color="auto" w:fill="auto"/>
          </w:tcPr>
          <w:p w14:paraId="3FCB8A4D" w14:textId="7E85716D"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9.</w:t>
            </w:r>
          </w:p>
          <w:p w14:paraId="6B6A050B" w14:textId="77777777"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5D506F7B"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71D19E84"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11BB302F"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553422B6"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4C247D54"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2EE8D7DC"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1621EE7F" w14:textId="77777777" w:rsidTr="00473AD1">
        <w:tc>
          <w:tcPr>
            <w:tcW w:w="1458" w:type="dxa"/>
            <w:shd w:val="clear" w:color="auto" w:fill="auto"/>
          </w:tcPr>
          <w:p w14:paraId="605D7169" w14:textId="7BD4AAEC"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10.</w:t>
            </w:r>
          </w:p>
          <w:p w14:paraId="67841E82" w14:textId="77777777"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52934E52"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78308B9C"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7968C81E"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43D22F0B"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7163947B"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14442A92" w14:textId="77777777" w:rsidR="00473AD1" w:rsidRPr="00FF2FBC" w:rsidRDefault="00473AD1" w:rsidP="00473AD1">
            <w:pPr>
              <w:pStyle w:val="BodyText"/>
              <w:rPr>
                <w:rFonts w:asciiTheme="minorHAnsi" w:hAnsiTheme="minorHAnsi" w:cstheme="minorHAnsi"/>
                <w:b/>
                <w:sz w:val="18"/>
                <w:szCs w:val="18"/>
              </w:rPr>
            </w:pPr>
          </w:p>
        </w:tc>
      </w:tr>
      <w:tr w:rsidR="00473AD1" w:rsidRPr="00FF2FBC" w14:paraId="6A554CBE" w14:textId="77777777" w:rsidTr="00473AD1">
        <w:tc>
          <w:tcPr>
            <w:tcW w:w="1458" w:type="dxa"/>
            <w:shd w:val="clear" w:color="auto" w:fill="auto"/>
          </w:tcPr>
          <w:p w14:paraId="28AE2183" w14:textId="3B486925" w:rsidR="00473AD1" w:rsidRPr="00FF2FBC" w:rsidRDefault="00473AD1" w:rsidP="00473AD1">
            <w:pPr>
              <w:pStyle w:val="Title"/>
              <w:jc w:val="left"/>
              <w:rPr>
                <w:rFonts w:asciiTheme="minorHAnsi" w:hAnsiTheme="minorHAnsi" w:cstheme="minorHAnsi"/>
                <w:b w:val="0"/>
                <w:sz w:val="18"/>
                <w:szCs w:val="18"/>
              </w:rPr>
            </w:pPr>
            <w:r w:rsidRPr="00FF2FBC">
              <w:rPr>
                <w:rFonts w:asciiTheme="minorHAnsi" w:hAnsiTheme="minorHAnsi" w:cstheme="minorHAnsi"/>
                <w:b w:val="0"/>
                <w:sz w:val="18"/>
                <w:szCs w:val="18"/>
              </w:rPr>
              <w:t>Etc.</w:t>
            </w:r>
          </w:p>
          <w:p w14:paraId="2EC72E3E" w14:textId="77777777" w:rsidR="00473AD1" w:rsidRPr="00FF2FBC" w:rsidRDefault="00473AD1" w:rsidP="00473AD1">
            <w:pPr>
              <w:pStyle w:val="Title"/>
              <w:jc w:val="left"/>
              <w:rPr>
                <w:rFonts w:asciiTheme="minorHAnsi" w:hAnsiTheme="minorHAnsi" w:cstheme="minorHAnsi"/>
                <w:b w:val="0"/>
                <w:sz w:val="18"/>
                <w:szCs w:val="18"/>
              </w:rPr>
            </w:pPr>
          </w:p>
        </w:tc>
        <w:tc>
          <w:tcPr>
            <w:tcW w:w="1440" w:type="dxa"/>
            <w:shd w:val="clear" w:color="auto" w:fill="auto"/>
          </w:tcPr>
          <w:p w14:paraId="2A45CB87"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529DCD10"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0AD0C28C" w14:textId="77777777" w:rsidR="00473AD1" w:rsidRPr="00FF2FBC" w:rsidRDefault="00473AD1" w:rsidP="00473AD1">
            <w:pPr>
              <w:pStyle w:val="BodyText"/>
              <w:rPr>
                <w:rFonts w:asciiTheme="minorHAnsi" w:hAnsiTheme="minorHAnsi" w:cstheme="minorHAnsi"/>
                <w:b/>
                <w:sz w:val="18"/>
                <w:szCs w:val="18"/>
              </w:rPr>
            </w:pPr>
          </w:p>
        </w:tc>
        <w:tc>
          <w:tcPr>
            <w:tcW w:w="2452" w:type="dxa"/>
            <w:shd w:val="clear" w:color="auto" w:fill="auto"/>
          </w:tcPr>
          <w:p w14:paraId="05C41F46" w14:textId="77777777" w:rsidR="00473AD1" w:rsidRPr="00FF2FBC" w:rsidRDefault="00473AD1" w:rsidP="00473AD1">
            <w:pPr>
              <w:pStyle w:val="BodyText"/>
              <w:rPr>
                <w:rFonts w:asciiTheme="minorHAnsi" w:hAnsiTheme="minorHAnsi" w:cstheme="minorHAnsi"/>
                <w:b/>
                <w:sz w:val="18"/>
                <w:szCs w:val="18"/>
              </w:rPr>
            </w:pPr>
          </w:p>
        </w:tc>
        <w:tc>
          <w:tcPr>
            <w:tcW w:w="2453" w:type="dxa"/>
            <w:shd w:val="clear" w:color="auto" w:fill="auto"/>
          </w:tcPr>
          <w:p w14:paraId="4FF06C90" w14:textId="77777777" w:rsidR="00473AD1" w:rsidRPr="00FF2FBC" w:rsidRDefault="00473AD1" w:rsidP="00473AD1">
            <w:pPr>
              <w:rPr>
                <w:rFonts w:asciiTheme="minorHAnsi" w:hAnsiTheme="minorHAnsi" w:cstheme="minorHAnsi"/>
                <w:b/>
                <w:bCs/>
                <w:sz w:val="18"/>
                <w:szCs w:val="18"/>
              </w:rPr>
            </w:pPr>
          </w:p>
        </w:tc>
        <w:tc>
          <w:tcPr>
            <w:tcW w:w="1080" w:type="dxa"/>
            <w:shd w:val="clear" w:color="auto" w:fill="auto"/>
          </w:tcPr>
          <w:p w14:paraId="5581A9A0" w14:textId="77777777" w:rsidR="00473AD1" w:rsidRPr="00FF2FBC" w:rsidRDefault="00473AD1" w:rsidP="00473AD1">
            <w:pPr>
              <w:pStyle w:val="BodyText"/>
              <w:rPr>
                <w:rFonts w:asciiTheme="minorHAnsi" w:hAnsiTheme="minorHAnsi" w:cstheme="minorHAnsi"/>
                <w:b/>
                <w:sz w:val="18"/>
                <w:szCs w:val="18"/>
              </w:rPr>
            </w:pPr>
          </w:p>
        </w:tc>
      </w:tr>
    </w:tbl>
    <w:p w14:paraId="0D08027D" w14:textId="2001EF95" w:rsidR="001E5BDC" w:rsidRPr="00FF2FBC" w:rsidRDefault="00473AD1" w:rsidP="00473AD1">
      <w:pPr>
        <w:rPr>
          <w:rFonts w:asciiTheme="minorHAnsi" w:hAnsiTheme="minorHAnsi" w:cstheme="minorHAnsi"/>
          <w:b/>
          <w:sz w:val="18"/>
          <w:szCs w:val="18"/>
        </w:rPr>
      </w:pPr>
      <w:bookmarkStart w:id="1" w:name="T33"/>
      <w:bookmarkEnd w:id="1"/>
      <w:r w:rsidRPr="00FF2FBC">
        <w:rPr>
          <w:rFonts w:asciiTheme="minorHAnsi" w:hAnsiTheme="minorHAnsi" w:cstheme="minorHAnsi"/>
          <w:b/>
          <w:sz w:val="18"/>
          <w:szCs w:val="18"/>
        </w:rPr>
        <w:t xml:space="preserve"> </w:t>
      </w:r>
    </w:p>
    <w:sectPr w:rsidR="001E5BDC" w:rsidRPr="00FF2FBC" w:rsidSect="00FF2FBC">
      <w:footerReference w:type="default" r:id="rId8"/>
      <w:pgSz w:w="15840" w:h="12240" w:orient="landscape" w:code="1"/>
      <w:pgMar w:top="720" w:right="1080" w:bottom="43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F268" w14:textId="77777777" w:rsidR="00091CAB" w:rsidRDefault="00091CAB" w:rsidP="00175CCA">
      <w:r>
        <w:separator/>
      </w:r>
    </w:p>
  </w:endnote>
  <w:endnote w:type="continuationSeparator" w:id="0">
    <w:p w14:paraId="6B0BC58E" w14:textId="77777777" w:rsidR="00091CAB" w:rsidRDefault="00091CAB" w:rsidP="001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9011" w14:textId="6E1C6DA0" w:rsidR="00BD6DE9" w:rsidRDefault="00BD6DE9">
    <w:pPr>
      <w:pStyle w:val="Footer"/>
    </w:pPr>
  </w:p>
  <w:p w14:paraId="6FC7FEB4" w14:textId="77777777" w:rsidR="00BD6DE9" w:rsidRDefault="00BD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BED9" w14:textId="77777777" w:rsidR="00091CAB" w:rsidRDefault="00091CAB" w:rsidP="00175CCA">
      <w:r>
        <w:separator/>
      </w:r>
    </w:p>
  </w:footnote>
  <w:footnote w:type="continuationSeparator" w:id="0">
    <w:p w14:paraId="2C627E26" w14:textId="77777777" w:rsidR="00091CAB" w:rsidRDefault="00091CAB" w:rsidP="0017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1BFB"/>
    <w:multiLevelType w:val="hybridMultilevel"/>
    <w:tmpl w:val="3C749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B160A"/>
    <w:multiLevelType w:val="hybridMultilevel"/>
    <w:tmpl w:val="889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77DFA"/>
    <w:multiLevelType w:val="hybridMultilevel"/>
    <w:tmpl w:val="00FC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F296C"/>
    <w:multiLevelType w:val="hybridMultilevel"/>
    <w:tmpl w:val="7BD62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8C6A73"/>
    <w:multiLevelType w:val="hybridMultilevel"/>
    <w:tmpl w:val="0FDC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58F4"/>
    <w:multiLevelType w:val="hybridMultilevel"/>
    <w:tmpl w:val="337E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38"/>
    <w:rsid w:val="00021CA8"/>
    <w:rsid w:val="00091CAB"/>
    <w:rsid w:val="0009675B"/>
    <w:rsid w:val="000D3B8D"/>
    <w:rsid w:val="000D4401"/>
    <w:rsid w:val="001516FF"/>
    <w:rsid w:val="00175CCA"/>
    <w:rsid w:val="00184035"/>
    <w:rsid w:val="00190560"/>
    <w:rsid w:val="001C0A89"/>
    <w:rsid w:val="001E5BDC"/>
    <w:rsid w:val="00233DC2"/>
    <w:rsid w:val="0025232D"/>
    <w:rsid w:val="002921E8"/>
    <w:rsid w:val="002B357B"/>
    <w:rsid w:val="0035779C"/>
    <w:rsid w:val="00361398"/>
    <w:rsid w:val="00366DAE"/>
    <w:rsid w:val="003A388C"/>
    <w:rsid w:val="003C4938"/>
    <w:rsid w:val="004660BE"/>
    <w:rsid w:val="00473AD1"/>
    <w:rsid w:val="004C70C9"/>
    <w:rsid w:val="004F5771"/>
    <w:rsid w:val="00530A50"/>
    <w:rsid w:val="005617C2"/>
    <w:rsid w:val="005B0538"/>
    <w:rsid w:val="005B27F5"/>
    <w:rsid w:val="005B574D"/>
    <w:rsid w:val="005D5323"/>
    <w:rsid w:val="005E3DDA"/>
    <w:rsid w:val="006337B3"/>
    <w:rsid w:val="00664560"/>
    <w:rsid w:val="0070380D"/>
    <w:rsid w:val="007259B6"/>
    <w:rsid w:val="007801C6"/>
    <w:rsid w:val="007D3BC3"/>
    <w:rsid w:val="007E376B"/>
    <w:rsid w:val="007F077F"/>
    <w:rsid w:val="00805D9C"/>
    <w:rsid w:val="00843D76"/>
    <w:rsid w:val="008533CF"/>
    <w:rsid w:val="00864AC4"/>
    <w:rsid w:val="00885CEC"/>
    <w:rsid w:val="00892225"/>
    <w:rsid w:val="008B77AC"/>
    <w:rsid w:val="00902BE5"/>
    <w:rsid w:val="0091742A"/>
    <w:rsid w:val="00936020"/>
    <w:rsid w:val="009705A9"/>
    <w:rsid w:val="009C2B2C"/>
    <w:rsid w:val="009D313B"/>
    <w:rsid w:val="00A2652F"/>
    <w:rsid w:val="00A4189A"/>
    <w:rsid w:val="00A64C76"/>
    <w:rsid w:val="00A87AD2"/>
    <w:rsid w:val="00AA5644"/>
    <w:rsid w:val="00AC7F3A"/>
    <w:rsid w:val="00B2013F"/>
    <w:rsid w:val="00B46423"/>
    <w:rsid w:val="00BA5E94"/>
    <w:rsid w:val="00BD6DE9"/>
    <w:rsid w:val="00BF0C9F"/>
    <w:rsid w:val="00C02ACA"/>
    <w:rsid w:val="00C1031F"/>
    <w:rsid w:val="00C107E2"/>
    <w:rsid w:val="00CB6EC0"/>
    <w:rsid w:val="00CE2957"/>
    <w:rsid w:val="00D20169"/>
    <w:rsid w:val="00D24197"/>
    <w:rsid w:val="00D3310D"/>
    <w:rsid w:val="00D42C63"/>
    <w:rsid w:val="00D5116E"/>
    <w:rsid w:val="00E45F59"/>
    <w:rsid w:val="00E87001"/>
    <w:rsid w:val="00EA7E31"/>
    <w:rsid w:val="00EB2036"/>
    <w:rsid w:val="00F352DA"/>
    <w:rsid w:val="00F913DD"/>
    <w:rsid w:val="00FD6FF5"/>
    <w:rsid w:val="00FF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65591"/>
  <w15:docId w15:val="{A29C66B6-DC8E-4DF4-99BC-D1A4BD3F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38"/>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B0538"/>
    <w:rPr>
      <w:sz w:val="20"/>
    </w:rPr>
  </w:style>
  <w:style w:type="character" w:customStyle="1" w:styleId="CommentTextChar">
    <w:name w:val="Comment Text Char"/>
    <w:basedOn w:val="DefaultParagraphFont"/>
    <w:link w:val="CommentText"/>
    <w:uiPriority w:val="99"/>
    <w:semiHidden/>
    <w:rsid w:val="005B0538"/>
    <w:rPr>
      <w:rFonts w:ascii="Times New Roman" w:eastAsia="Times New Roman" w:hAnsi="Times New Roman" w:cs="Times New Roman"/>
      <w:sz w:val="20"/>
      <w:szCs w:val="20"/>
    </w:rPr>
  </w:style>
  <w:style w:type="paragraph" w:styleId="Title">
    <w:name w:val="Title"/>
    <w:basedOn w:val="Normal"/>
    <w:link w:val="TitleChar"/>
    <w:qFormat/>
    <w:rsid w:val="005B0538"/>
    <w:pPr>
      <w:jc w:val="center"/>
    </w:pPr>
    <w:rPr>
      <w:b/>
      <w:bCs/>
      <w:sz w:val="24"/>
      <w:szCs w:val="24"/>
    </w:rPr>
  </w:style>
  <w:style w:type="character" w:customStyle="1" w:styleId="TitleChar">
    <w:name w:val="Title Char"/>
    <w:basedOn w:val="DefaultParagraphFont"/>
    <w:link w:val="Title"/>
    <w:rsid w:val="005B0538"/>
    <w:rPr>
      <w:rFonts w:ascii="Times New Roman" w:eastAsia="Times New Roman" w:hAnsi="Times New Roman" w:cs="Times New Roman"/>
      <w:b/>
      <w:bCs/>
      <w:sz w:val="24"/>
      <w:szCs w:val="24"/>
    </w:rPr>
  </w:style>
  <w:style w:type="paragraph" w:styleId="BodyText">
    <w:name w:val="Body Text"/>
    <w:basedOn w:val="Normal"/>
    <w:link w:val="BodyTextChar"/>
    <w:unhideWhenUsed/>
    <w:rsid w:val="005B0538"/>
    <w:rPr>
      <w:sz w:val="24"/>
    </w:rPr>
  </w:style>
  <w:style w:type="character" w:customStyle="1" w:styleId="BodyTextChar">
    <w:name w:val="Body Text Char"/>
    <w:basedOn w:val="DefaultParagraphFont"/>
    <w:link w:val="BodyText"/>
    <w:rsid w:val="005B0538"/>
    <w:rPr>
      <w:rFonts w:ascii="Times New Roman" w:eastAsia="Times New Roman" w:hAnsi="Times New Roman" w:cs="Times New Roman"/>
      <w:sz w:val="24"/>
      <w:szCs w:val="20"/>
    </w:rPr>
  </w:style>
  <w:style w:type="paragraph" w:styleId="Subtitle">
    <w:name w:val="Subtitle"/>
    <w:basedOn w:val="Normal"/>
    <w:link w:val="SubtitleChar"/>
    <w:qFormat/>
    <w:rsid w:val="005B0538"/>
    <w:pPr>
      <w:jc w:val="center"/>
    </w:pPr>
    <w:rPr>
      <w:rFonts w:ascii="Tahoma" w:hAnsi="Tahoma" w:cs="Tahoma"/>
      <w:b/>
      <w:bCs/>
      <w:sz w:val="20"/>
      <w:szCs w:val="24"/>
    </w:rPr>
  </w:style>
  <w:style w:type="character" w:customStyle="1" w:styleId="SubtitleChar">
    <w:name w:val="Subtitle Char"/>
    <w:basedOn w:val="DefaultParagraphFont"/>
    <w:link w:val="Subtitle"/>
    <w:rsid w:val="005B0538"/>
    <w:rPr>
      <w:rFonts w:ascii="Tahoma" w:eastAsia="Times New Roman" w:hAnsi="Tahoma" w:cs="Tahoma"/>
      <w:b/>
      <w:bCs/>
      <w:sz w:val="20"/>
      <w:szCs w:val="24"/>
    </w:rPr>
  </w:style>
  <w:style w:type="character" w:styleId="CommentReference">
    <w:name w:val="annotation reference"/>
    <w:basedOn w:val="DefaultParagraphFont"/>
    <w:uiPriority w:val="99"/>
    <w:semiHidden/>
    <w:unhideWhenUsed/>
    <w:rsid w:val="005B0538"/>
    <w:rPr>
      <w:sz w:val="16"/>
      <w:szCs w:val="16"/>
    </w:rPr>
  </w:style>
  <w:style w:type="paragraph" w:styleId="BalloonText">
    <w:name w:val="Balloon Text"/>
    <w:basedOn w:val="Normal"/>
    <w:link w:val="BalloonTextChar"/>
    <w:uiPriority w:val="99"/>
    <w:semiHidden/>
    <w:unhideWhenUsed/>
    <w:rsid w:val="005B0538"/>
    <w:rPr>
      <w:rFonts w:ascii="Tahoma" w:hAnsi="Tahoma" w:cs="Tahoma"/>
      <w:sz w:val="16"/>
      <w:szCs w:val="16"/>
    </w:rPr>
  </w:style>
  <w:style w:type="character" w:customStyle="1" w:styleId="BalloonTextChar">
    <w:name w:val="Balloon Text Char"/>
    <w:basedOn w:val="DefaultParagraphFont"/>
    <w:link w:val="BalloonText"/>
    <w:uiPriority w:val="99"/>
    <w:semiHidden/>
    <w:rsid w:val="005B0538"/>
    <w:rPr>
      <w:rFonts w:ascii="Tahoma" w:eastAsia="Times New Roman" w:hAnsi="Tahoma" w:cs="Tahoma"/>
      <w:sz w:val="16"/>
      <w:szCs w:val="16"/>
    </w:rPr>
  </w:style>
  <w:style w:type="table" w:styleId="TableGrid">
    <w:name w:val="Table Grid"/>
    <w:basedOn w:val="TableNormal"/>
    <w:uiPriority w:val="59"/>
    <w:rsid w:val="00CE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CCA"/>
    <w:pPr>
      <w:tabs>
        <w:tab w:val="center" w:pos="4680"/>
        <w:tab w:val="right" w:pos="9360"/>
      </w:tabs>
    </w:pPr>
  </w:style>
  <w:style w:type="character" w:customStyle="1" w:styleId="HeaderChar">
    <w:name w:val="Header Char"/>
    <w:basedOn w:val="DefaultParagraphFont"/>
    <w:link w:val="Header"/>
    <w:uiPriority w:val="99"/>
    <w:rsid w:val="00175CCA"/>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175CCA"/>
    <w:pPr>
      <w:tabs>
        <w:tab w:val="center" w:pos="4680"/>
        <w:tab w:val="right" w:pos="9360"/>
      </w:tabs>
    </w:pPr>
  </w:style>
  <w:style w:type="character" w:customStyle="1" w:styleId="FooterChar">
    <w:name w:val="Footer Char"/>
    <w:basedOn w:val="DefaultParagraphFont"/>
    <w:link w:val="Footer"/>
    <w:uiPriority w:val="99"/>
    <w:rsid w:val="00175CCA"/>
    <w:rPr>
      <w:rFonts w:ascii="Times New Roman" w:eastAsia="Times New Roman" w:hAnsi="Times New Roman" w:cs="Times New Roman"/>
      <w:sz w:val="26"/>
      <w:szCs w:val="20"/>
    </w:rPr>
  </w:style>
  <w:style w:type="paragraph" w:styleId="ListParagraph">
    <w:name w:val="List Paragraph"/>
    <w:basedOn w:val="Normal"/>
    <w:uiPriority w:val="34"/>
    <w:qFormat/>
    <w:rsid w:val="004C7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2800">
      <w:bodyDiv w:val="1"/>
      <w:marLeft w:val="0"/>
      <w:marRight w:val="0"/>
      <w:marTop w:val="0"/>
      <w:marBottom w:val="0"/>
      <w:divBdr>
        <w:top w:val="none" w:sz="0" w:space="0" w:color="auto"/>
        <w:left w:val="none" w:sz="0" w:space="0" w:color="auto"/>
        <w:bottom w:val="none" w:sz="0" w:space="0" w:color="auto"/>
        <w:right w:val="none" w:sz="0" w:space="0" w:color="auto"/>
      </w:divBdr>
    </w:div>
    <w:div w:id="1195918878">
      <w:bodyDiv w:val="1"/>
      <w:marLeft w:val="0"/>
      <w:marRight w:val="0"/>
      <w:marTop w:val="0"/>
      <w:marBottom w:val="0"/>
      <w:divBdr>
        <w:top w:val="none" w:sz="0" w:space="0" w:color="auto"/>
        <w:left w:val="none" w:sz="0" w:space="0" w:color="auto"/>
        <w:bottom w:val="none" w:sz="0" w:space="0" w:color="auto"/>
        <w:right w:val="none" w:sz="0" w:space="0" w:color="auto"/>
      </w:divBdr>
    </w:div>
    <w:div w:id="1199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Wright</dc:creator>
  <cp:lastModifiedBy>Kevin A. McLemore</cp:lastModifiedBy>
  <cp:revision>2</cp:revision>
  <cp:lastPrinted>2013-11-04T19:46:00Z</cp:lastPrinted>
  <dcterms:created xsi:type="dcterms:W3CDTF">2018-02-12T23:13:00Z</dcterms:created>
  <dcterms:modified xsi:type="dcterms:W3CDTF">2018-02-12T23:13:00Z</dcterms:modified>
</cp:coreProperties>
</file>