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53" w:rsidRPr="00F92036" w:rsidRDefault="004E0B53" w:rsidP="004E0B53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MSFA Assurance of Learning Report</w:t>
      </w:r>
    </w:p>
    <w:p w:rsidR="004E0B53" w:rsidRPr="00F92036" w:rsidRDefault="004E0B53" w:rsidP="004E0B53">
      <w:pPr>
        <w:widowControl w:val="0"/>
        <w:spacing w:after="0" w:line="240" w:lineRule="auto"/>
        <w:jc w:val="center"/>
        <w:rPr>
          <w:rFonts w:ascii="Arial" w:hAnsi="Arial" w:cs="Arial"/>
          <w:b/>
          <w:color w:val="004731"/>
        </w:rPr>
      </w:pPr>
    </w:p>
    <w:p w:rsidR="004E0B53" w:rsidRPr="00F92036" w:rsidRDefault="004E0B53" w:rsidP="004E0B53">
      <w:pPr>
        <w:widowControl w:val="0"/>
        <w:spacing w:after="0" w:line="240" w:lineRule="auto"/>
        <w:rPr>
          <w:rFonts w:ascii="Arial" w:hAnsi="Arial" w:cs="Arial"/>
        </w:rPr>
      </w:pPr>
    </w:p>
    <w:p w:rsidR="004E0B53" w:rsidRPr="00F92036" w:rsidRDefault="004E0B53" w:rsidP="004E0B53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F92036">
        <w:rPr>
          <w:rFonts w:ascii="Arial" w:hAnsi="Arial" w:cs="Arial"/>
          <w:b/>
          <w:sz w:val="24"/>
          <w:szCs w:val="24"/>
        </w:rPr>
        <w:t xml:space="preserve">AY </w:t>
      </w:r>
      <w:r>
        <w:rPr>
          <w:rFonts w:ascii="Arial" w:hAnsi="Arial" w:cs="Arial"/>
          <w:sz w:val="24"/>
        </w:rPr>
        <w:t>2014-2015</w:t>
      </w:r>
    </w:p>
    <w:p w:rsidR="004E0B53" w:rsidRPr="00F92036" w:rsidRDefault="004E0B53" w:rsidP="004E0B53">
      <w:pPr>
        <w:pStyle w:val="PlainText"/>
        <w:rPr>
          <w:rFonts w:ascii="Arial" w:hAnsi="Arial" w:cs="Arial"/>
          <w:b/>
          <w:sz w:val="24"/>
          <w:szCs w:val="24"/>
        </w:rPr>
      </w:pPr>
    </w:p>
    <w:p w:rsidR="004E0B53" w:rsidRPr="00F92036" w:rsidRDefault="004E0B53" w:rsidP="004E0B53">
      <w:pPr>
        <w:pStyle w:val="PlainText"/>
        <w:tabs>
          <w:tab w:val="left" w:pos="3870"/>
        </w:tabs>
        <w:rPr>
          <w:rFonts w:ascii="Arial" w:hAnsi="Arial" w:cs="Arial"/>
          <w:b/>
          <w:sz w:val="24"/>
          <w:szCs w:val="24"/>
        </w:rPr>
      </w:pPr>
      <w:r w:rsidRPr="00F92036">
        <w:rPr>
          <w:rFonts w:ascii="Arial" w:hAnsi="Arial" w:cs="Arial"/>
          <w:b/>
          <w:sz w:val="24"/>
          <w:szCs w:val="24"/>
        </w:rPr>
        <w:t>Report Date:</w:t>
      </w:r>
      <w:r w:rsidRPr="00F9203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</w:rPr>
        <w:t>5/19/2015</w:t>
      </w:r>
    </w:p>
    <w:p w:rsidR="004E0B53" w:rsidRPr="00F92036" w:rsidRDefault="004E0B53" w:rsidP="004E0B53">
      <w:pPr>
        <w:pStyle w:val="PlainText"/>
        <w:tabs>
          <w:tab w:val="left" w:pos="3870"/>
        </w:tabs>
        <w:rPr>
          <w:rFonts w:ascii="Arial" w:hAnsi="Arial" w:cs="Arial"/>
          <w:b/>
          <w:sz w:val="24"/>
          <w:szCs w:val="24"/>
        </w:rPr>
      </w:pPr>
    </w:p>
    <w:p w:rsidR="004E0B53" w:rsidRPr="00F92036" w:rsidRDefault="004E0B53" w:rsidP="004E0B53">
      <w:pPr>
        <w:tabs>
          <w:tab w:val="left" w:pos="3870"/>
        </w:tabs>
        <w:rPr>
          <w:rFonts w:ascii="Arial" w:hAnsi="Arial" w:cs="Arial"/>
          <w:sz w:val="24"/>
        </w:rPr>
      </w:pPr>
      <w:r w:rsidRPr="00F92036">
        <w:rPr>
          <w:rFonts w:ascii="Arial" w:hAnsi="Arial" w:cs="Arial"/>
          <w:b/>
          <w:sz w:val="24"/>
        </w:rPr>
        <w:t xml:space="preserve">School/College: </w:t>
      </w:r>
      <w:r w:rsidRPr="00F920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School of Management</w:t>
      </w:r>
    </w:p>
    <w:p w:rsidR="004E0B53" w:rsidRPr="00F92036" w:rsidRDefault="004E0B53" w:rsidP="004E0B53">
      <w:pPr>
        <w:tabs>
          <w:tab w:val="left" w:pos="3870"/>
        </w:tabs>
        <w:rPr>
          <w:rFonts w:ascii="Arial" w:hAnsi="Arial" w:cs="Arial"/>
          <w:sz w:val="24"/>
        </w:rPr>
      </w:pPr>
      <w:r w:rsidRPr="00F92036">
        <w:rPr>
          <w:rFonts w:ascii="Arial" w:hAnsi="Arial" w:cs="Arial"/>
          <w:b/>
          <w:sz w:val="24"/>
        </w:rPr>
        <w:t>Department/Program:</w:t>
      </w:r>
      <w:r w:rsidRPr="00F920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Master of Science in Financial Analysis</w:t>
      </w:r>
    </w:p>
    <w:p w:rsidR="004E0B53" w:rsidRPr="00F92036" w:rsidRDefault="004E0B53" w:rsidP="004E0B53">
      <w:pPr>
        <w:tabs>
          <w:tab w:val="left" w:pos="3870"/>
        </w:tabs>
        <w:rPr>
          <w:rFonts w:ascii="Arial" w:hAnsi="Arial" w:cs="Arial"/>
          <w:sz w:val="24"/>
        </w:rPr>
      </w:pPr>
      <w:r w:rsidRPr="00F92036">
        <w:rPr>
          <w:rFonts w:ascii="Arial" w:hAnsi="Arial" w:cs="Arial"/>
          <w:b/>
          <w:sz w:val="24"/>
        </w:rPr>
        <w:t xml:space="preserve">Person completing the Report: </w:t>
      </w:r>
      <w:r w:rsidRPr="00F920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John Veitch</w:t>
      </w:r>
    </w:p>
    <w:p w:rsidR="00F31145" w:rsidRDefault="00F3114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</w:p>
    <w:p w:rsidR="00F31145" w:rsidRPr="00F31145" w:rsidRDefault="00F3114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  <w:r w:rsidRPr="00F31145">
        <w:rPr>
          <w:rFonts w:ascii="Arial" w:hAnsi="Arial" w:cs="Arial"/>
          <w:b/>
          <w:bCs/>
          <w:sz w:val="32"/>
        </w:rPr>
        <w:t>Phase 1: Assessment Process</w:t>
      </w:r>
    </w:p>
    <w:p w:rsidR="00943405" w:rsidRDefault="0094340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061172" w:rsidRPr="00061172" w:rsidRDefault="00061172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061172">
        <w:rPr>
          <w:rFonts w:ascii="Arial" w:hAnsi="Arial" w:cs="Arial"/>
          <w:b/>
          <w:bCs/>
          <w:sz w:val="24"/>
        </w:rPr>
        <w:t>Overview Statement</w:t>
      </w:r>
      <w:r w:rsidRPr="00061172">
        <w:rPr>
          <w:rFonts w:ascii="Arial" w:hAnsi="Arial" w:cs="Arial"/>
          <w:sz w:val="24"/>
        </w:rPr>
        <w:t>: Briefly summarize the student learning assurance activities that were undertaken this academic year. Indicate which learning outcome was assessed and who was involved in the evolution.</w:t>
      </w:r>
    </w:p>
    <w:p w:rsidR="00061172" w:rsidRPr="00061172" w:rsidRDefault="00061172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061172" w:rsidRPr="00061172" w:rsidRDefault="00061172" w:rsidP="00061172">
      <w:pPr>
        <w:rPr>
          <w:rFonts w:ascii="Arial" w:hAnsi="Arial" w:cs="Arial"/>
          <w:i/>
          <w:sz w:val="24"/>
        </w:rPr>
      </w:pPr>
      <w:r w:rsidRPr="00061172">
        <w:rPr>
          <w:rFonts w:ascii="Arial" w:hAnsi="Arial" w:cs="Arial"/>
          <w:sz w:val="24"/>
        </w:rPr>
        <w:t>Learning Outcome:</w:t>
      </w:r>
      <w:r w:rsidRPr="00A82FAF">
        <w:t xml:space="preserve"> </w:t>
      </w:r>
      <w:r w:rsidR="004E0B53" w:rsidRPr="004E0B53">
        <w:rPr>
          <w:rFonts w:ascii="Arial" w:hAnsi="Arial" w:cs="Arial"/>
          <w:i/>
          <w:sz w:val="24"/>
        </w:rPr>
        <w:t>2-1 Integration - Equity Valuation</w:t>
      </w:r>
    </w:p>
    <w:p w:rsidR="00061172" w:rsidRPr="00061172" w:rsidRDefault="004E0B53" w:rsidP="00061172">
      <w:pPr>
        <w:ind w:left="720"/>
        <w:rPr>
          <w:rFonts w:ascii="Arial" w:hAnsi="Arial" w:cs="Arial"/>
          <w:i/>
          <w:sz w:val="24"/>
        </w:rPr>
      </w:pPr>
      <w:r w:rsidRPr="004E0B53">
        <w:rPr>
          <w:rFonts w:ascii="Arial" w:hAnsi="Arial" w:cs="Arial"/>
          <w:i/>
          <w:sz w:val="24"/>
        </w:rPr>
        <w:t>Discuss and evaluate the techniques used to analyze the value of equity investments, in securities markets using efficient market theory and the analysis of risk and return in equity portfolios.</w:t>
      </w:r>
    </w:p>
    <w:p w:rsidR="00061172" w:rsidRDefault="00061172" w:rsidP="004E0B53">
      <w:pPr>
        <w:rPr>
          <w:rFonts w:ascii="Arial" w:hAnsi="Arial" w:cs="Arial"/>
          <w:i/>
          <w:sz w:val="24"/>
        </w:rPr>
      </w:pPr>
      <w:r w:rsidRPr="00061172">
        <w:rPr>
          <w:rFonts w:ascii="Arial" w:hAnsi="Arial" w:cs="Arial"/>
          <w:sz w:val="24"/>
        </w:rPr>
        <w:t xml:space="preserve">Evaluator(s): </w:t>
      </w:r>
      <w:r w:rsidR="004E0B53">
        <w:rPr>
          <w:rFonts w:ascii="Arial" w:hAnsi="Arial" w:cs="Arial"/>
          <w:i/>
          <w:sz w:val="24"/>
        </w:rPr>
        <w:t>John Veitch</w:t>
      </w:r>
    </w:p>
    <w:p w:rsidR="00C9118F" w:rsidRDefault="00C9118F" w:rsidP="00061172">
      <w:pPr>
        <w:rPr>
          <w:rFonts w:ascii="Arial" w:hAnsi="Arial" w:cs="Arial"/>
          <w:i/>
          <w:sz w:val="24"/>
        </w:rPr>
      </w:pPr>
    </w:p>
    <w:p w:rsidR="00C9118F" w:rsidRPr="00A82FAF" w:rsidRDefault="00C9118F" w:rsidP="00C911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Assessment Plan:</w:t>
      </w:r>
    </w:p>
    <w:p w:rsidR="00F40EB5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Assessment Method</w:t>
      </w:r>
      <w:r w:rsidR="00F40EB5">
        <w:rPr>
          <w:rFonts w:ascii="Arial" w:hAnsi="Arial" w:cs="Arial"/>
          <w:sz w:val="24"/>
        </w:rPr>
        <w:t xml:space="preserve"> 1</w:t>
      </w:r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Category: </w:t>
      </w:r>
      <w:sdt>
        <w:sdtPr>
          <w:rPr>
            <w:rFonts w:ascii="Arial" w:hAnsi="Arial" w:cs="Arial"/>
            <w:i/>
            <w:sz w:val="24"/>
          </w:rPr>
          <w:alias w:val="Assessment Method Category"/>
          <w:tag w:val="Assessment Method Category"/>
          <w:id w:val="1708218873"/>
          <w:placeholder>
            <w:docPart w:val="BA6661C2A7B14B04882EAE95E78D3CA3"/>
          </w:placeholder>
          <w:comboBox>
            <w:listItem w:value="Choose an item."/>
            <w:listItem w:displayText="Capstone Presentation" w:value="Capstone Presentation"/>
            <w:listItem w:displayText="Capstone Project" w:value="Capstone Project"/>
            <w:listItem w:displayText="Comprehensive Exam" w:value="Comprehensive Exam"/>
            <w:listItem w:displayText="Course Presentation" w:value="Course Presentation"/>
            <w:listItem w:displayText="Course Project" w:value="Course Project"/>
            <w:listItem w:displayText="Course-embedded Assignments" w:value="Course-embedded Assignments"/>
            <w:listItem w:displayText="Essay Examination" w:value="Essay Examination"/>
            <w:listItem w:displayText="Exit Survey" w:value="Exit Survey"/>
            <w:listItem w:displayText="Group Project" w:value="Group Project"/>
            <w:listItem w:displayText="Pre-Test/Post-Test" w:value="Pre-Test/Post-Test"/>
            <w:listItem w:displayText="Selected Exam Questions" w:value="Selected Exam Questions"/>
            <w:listItem w:displayText="Self-Assessment Paper" w:value="Self-Assessment Paper"/>
            <w:listItem w:displayText="Service Learning Project" w:value="Service Learning Project"/>
            <w:listItem w:displayText="Student Simulations" w:value="Student Simulations"/>
            <w:listItem w:displayText="Other (Please Explain)" w:value="Other (Please Explain)"/>
          </w:comboBox>
        </w:sdtPr>
        <w:sdtEndPr/>
        <w:sdtContent>
          <w:r w:rsidR="004E0B53">
            <w:rPr>
              <w:rFonts w:ascii="Arial" w:hAnsi="Arial" w:cs="Arial"/>
              <w:i/>
              <w:sz w:val="24"/>
            </w:rPr>
            <w:t>Course-embedded Assignments</w:t>
          </w:r>
        </w:sdtContent>
      </w:sdt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 Method: </w:t>
      </w:r>
      <w:r w:rsidR="004E0B53" w:rsidRPr="004E0B53">
        <w:rPr>
          <w:rFonts w:ascii="Arial" w:hAnsi="Arial" w:cs="Arial"/>
          <w:i/>
          <w:sz w:val="24"/>
        </w:rPr>
        <w:t>Advanced Investment Analysis</w:t>
      </w:r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Target: </w:t>
      </w:r>
      <w:r w:rsidR="004E0B53" w:rsidRPr="004E0B53">
        <w:rPr>
          <w:rFonts w:ascii="Arial" w:hAnsi="Arial" w:cs="Arial"/>
          <w:i/>
          <w:sz w:val="24"/>
        </w:rPr>
        <w:t>75% of the students will “Meet Expectations” or better as scored using the provided rubric.</w:t>
      </w:r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Courses where method is assessed (if applicable): </w:t>
      </w:r>
      <w:r w:rsidR="004E0B53" w:rsidRPr="004E0B53">
        <w:rPr>
          <w:rFonts w:ascii="Arial" w:hAnsi="Arial" w:cs="Arial"/>
          <w:i/>
          <w:sz w:val="24"/>
        </w:rPr>
        <w:t>MSFA 723 Advanced Investment Research</w:t>
      </w:r>
    </w:p>
    <w:p w:rsidR="00C9118F" w:rsidRDefault="00C9118F" w:rsidP="00C9118F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Additional Detail (if applicable): </w:t>
      </w:r>
      <w:r w:rsidR="004E0B53" w:rsidRPr="004E0B53">
        <w:rPr>
          <w:rFonts w:ascii="Arial" w:hAnsi="Arial" w:cs="Arial"/>
          <w:i/>
          <w:sz w:val="24"/>
        </w:rPr>
        <w:t xml:space="preserve">Assigned </w:t>
      </w:r>
      <w:proofErr w:type="gramStart"/>
      <w:r w:rsidR="004E0B53" w:rsidRPr="004E0B53">
        <w:rPr>
          <w:rFonts w:ascii="Arial" w:hAnsi="Arial" w:cs="Arial"/>
          <w:i/>
          <w:sz w:val="24"/>
        </w:rPr>
        <w:t>in  MSFA</w:t>
      </w:r>
      <w:proofErr w:type="gramEnd"/>
      <w:r w:rsidR="004E0B53" w:rsidRPr="004E0B53">
        <w:rPr>
          <w:rFonts w:ascii="Arial" w:hAnsi="Arial" w:cs="Arial"/>
          <w:i/>
          <w:sz w:val="24"/>
        </w:rPr>
        <w:t xml:space="preserve"> 723 Advanced Investment Research. Uses knowledge gained in econometrics, equity valuation, financial </w:t>
      </w:r>
      <w:r w:rsidR="004E0B53" w:rsidRPr="004E0B53">
        <w:rPr>
          <w:rFonts w:ascii="Arial" w:hAnsi="Arial" w:cs="Arial"/>
          <w:i/>
          <w:sz w:val="24"/>
        </w:rPr>
        <w:lastRenderedPageBreak/>
        <w:t>markets, derivatives and fixed income in analyzing real world projects put forward by local SF investment companies.</w:t>
      </w:r>
    </w:p>
    <w:p w:rsidR="004E0B53" w:rsidRDefault="004E0B53" w:rsidP="00C9118F">
      <w:pPr>
        <w:ind w:left="720"/>
        <w:rPr>
          <w:rFonts w:ascii="Arial" w:hAnsi="Arial" w:cs="Arial"/>
          <w:i/>
          <w:sz w:val="24"/>
        </w:rPr>
      </w:pPr>
    </w:p>
    <w:p w:rsidR="00F40EB5" w:rsidRDefault="004E0B53" w:rsidP="004E0B5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Assessment Method</w:t>
      </w:r>
      <w:r w:rsidR="00F40EB5">
        <w:rPr>
          <w:rFonts w:ascii="Arial" w:hAnsi="Arial" w:cs="Arial"/>
          <w:sz w:val="24"/>
        </w:rPr>
        <w:t xml:space="preserve"> 2</w:t>
      </w:r>
    </w:p>
    <w:p w:rsidR="004E0B53" w:rsidRDefault="004E0B53" w:rsidP="004E0B5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Category: </w:t>
      </w:r>
      <w:sdt>
        <w:sdtPr>
          <w:rPr>
            <w:rFonts w:ascii="Arial" w:hAnsi="Arial" w:cs="Arial"/>
            <w:i/>
            <w:sz w:val="24"/>
          </w:rPr>
          <w:alias w:val="Assessment Method Category"/>
          <w:tag w:val="Assessment Method Category"/>
          <w:id w:val="-826661777"/>
          <w:placeholder>
            <w:docPart w:val="D608D2DA895F4142983CA10724F11E3E"/>
          </w:placeholder>
          <w:comboBox>
            <w:listItem w:value="Choose an item."/>
            <w:listItem w:displayText="Capstone Presentation" w:value="Capstone Presentation"/>
            <w:listItem w:displayText="Capstone Project" w:value="Capstone Project"/>
            <w:listItem w:displayText="Comprehensive Exam" w:value="Comprehensive Exam"/>
            <w:listItem w:displayText="Course Presentation" w:value="Course Presentation"/>
            <w:listItem w:displayText="Course Project" w:value="Course Project"/>
            <w:listItem w:displayText="Course-embedded Assignments" w:value="Course-embedded Assignments"/>
            <w:listItem w:displayText="Essay Examination" w:value="Essay Examination"/>
            <w:listItem w:displayText="Exit Survey" w:value="Exit Survey"/>
            <w:listItem w:displayText="Group Project" w:value="Group Project"/>
            <w:listItem w:displayText="Pre-Test/Post-Test" w:value="Pre-Test/Post-Test"/>
            <w:listItem w:displayText="Selected Exam Questions" w:value="Selected Exam Questions"/>
            <w:listItem w:displayText="Self-Assessment Paper" w:value="Self-Assessment Paper"/>
            <w:listItem w:displayText="Service Learning Project" w:value="Service Learning Project"/>
            <w:listItem w:displayText="Student Simulations" w:value="Student Simulations"/>
            <w:listItem w:displayText="Other (Please Explain)" w:value="Other (Please Explain)"/>
          </w:comboBox>
        </w:sdtPr>
        <w:sdtEndPr/>
        <w:sdtContent>
          <w:r>
            <w:rPr>
              <w:rFonts w:ascii="Arial" w:hAnsi="Arial" w:cs="Arial"/>
              <w:i/>
              <w:sz w:val="24"/>
            </w:rPr>
            <w:t>Course Project</w:t>
          </w:r>
        </w:sdtContent>
      </w:sdt>
    </w:p>
    <w:p w:rsidR="004E0B53" w:rsidRDefault="004E0B53" w:rsidP="004E0B5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 Method: </w:t>
      </w:r>
      <w:r w:rsidRPr="004E0B53">
        <w:rPr>
          <w:rFonts w:ascii="Arial" w:hAnsi="Arial" w:cs="Arial"/>
          <w:i/>
          <w:sz w:val="24"/>
        </w:rPr>
        <w:t>Student group project evaluating a company and setting a valuation target for the company's shares based on an integrated set of financial statements and discounted cash flow analysis.</w:t>
      </w:r>
    </w:p>
    <w:p w:rsidR="004E0B53" w:rsidRDefault="004E0B53" w:rsidP="004E0B5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Target: </w:t>
      </w:r>
      <w:r w:rsidRPr="004E0B53">
        <w:rPr>
          <w:rFonts w:ascii="Arial" w:hAnsi="Arial" w:cs="Arial"/>
          <w:i/>
          <w:sz w:val="24"/>
        </w:rPr>
        <w:t xml:space="preserve">All the </w:t>
      </w:r>
      <w:proofErr w:type="gramStart"/>
      <w:r w:rsidRPr="004E0B53">
        <w:rPr>
          <w:rFonts w:ascii="Arial" w:hAnsi="Arial" w:cs="Arial"/>
          <w:i/>
          <w:sz w:val="24"/>
        </w:rPr>
        <w:t>group's</w:t>
      </w:r>
      <w:proofErr w:type="gramEnd"/>
      <w:r w:rsidRPr="004E0B53">
        <w:rPr>
          <w:rFonts w:ascii="Arial" w:hAnsi="Arial" w:cs="Arial"/>
          <w:i/>
          <w:sz w:val="24"/>
        </w:rPr>
        <w:t xml:space="preserve"> will deliver a project that shows competence in the use of financial statements and discounted cash flow analysis for valuing the equity of a publicly traded company</w:t>
      </w:r>
    </w:p>
    <w:p w:rsidR="004E0B53" w:rsidRDefault="004E0B53" w:rsidP="004E0B53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Courses where method is assessed (if applicable): </w:t>
      </w:r>
      <w:r w:rsidRPr="004E0B53">
        <w:rPr>
          <w:rFonts w:ascii="Arial" w:hAnsi="Arial" w:cs="Arial"/>
          <w:i/>
          <w:sz w:val="24"/>
        </w:rPr>
        <w:t>MSFA 725</w:t>
      </w:r>
    </w:p>
    <w:p w:rsidR="004E0B53" w:rsidRDefault="004E0B53" w:rsidP="004E0B53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Additional Detail (if applicable): </w:t>
      </w:r>
      <w:r w:rsidRPr="004E0B53">
        <w:rPr>
          <w:rFonts w:ascii="Arial" w:hAnsi="Arial" w:cs="Arial"/>
          <w:i/>
          <w:sz w:val="24"/>
        </w:rPr>
        <w:t>Final project is evaluated by the instructor. The final presentation is evaluated by a panel of investment bankers. Rubrics for both parts are included.</w:t>
      </w:r>
    </w:p>
    <w:p w:rsidR="004E0B53" w:rsidRDefault="004E0B53" w:rsidP="004E0B53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Related Documents: </w:t>
      </w:r>
    </w:p>
    <w:p w:rsidR="004E0B53" w:rsidRPr="004E0B53" w:rsidRDefault="004E0B53" w:rsidP="004E0B53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4E0B53">
        <w:rPr>
          <w:rFonts w:ascii="Arial" w:hAnsi="Arial" w:cs="Arial"/>
          <w:i/>
          <w:sz w:val="20"/>
        </w:rPr>
        <w:t xml:space="preserve">MSFA 725 Final Project rubric: 725 Final Paper grade scheme S15.docx </w:t>
      </w:r>
    </w:p>
    <w:p w:rsidR="004E0B53" w:rsidRPr="004E0B53" w:rsidRDefault="004E0B53" w:rsidP="004E0B53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4E0B53">
        <w:rPr>
          <w:rFonts w:ascii="Arial" w:hAnsi="Arial" w:cs="Arial"/>
          <w:i/>
          <w:sz w:val="20"/>
        </w:rPr>
        <w:t xml:space="preserve">MSFA 725 Final Presentation rubric: 2015 USF Case Competition.pdf </w:t>
      </w:r>
    </w:p>
    <w:p w:rsidR="004E0B53" w:rsidRPr="004E0B53" w:rsidRDefault="004E0B53" w:rsidP="004E0B53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4E0B53">
        <w:rPr>
          <w:rFonts w:ascii="Arial" w:hAnsi="Arial" w:cs="Arial"/>
          <w:i/>
          <w:sz w:val="20"/>
        </w:rPr>
        <w:t xml:space="preserve">MSFA 725-41 Spring 2015 grades : Grades-MSFA-725-41 Spring 2015.xlsx </w:t>
      </w:r>
    </w:p>
    <w:p w:rsidR="004E0B53" w:rsidRDefault="004E0B53" w:rsidP="004E0B53">
      <w:pPr>
        <w:ind w:left="720"/>
        <w:rPr>
          <w:rFonts w:ascii="Arial" w:hAnsi="Arial" w:cs="Arial"/>
          <w:i/>
          <w:sz w:val="24"/>
        </w:rPr>
      </w:pPr>
    </w:p>
    <w:p w:rsidR="004E0B53" w:rsidRDefault="004E0B53" w:rsidP="00C9118F">
      <w:pPr>
        <w:ind w:left="720"/>
        <w:rPr>
          <w:rFonts w:ascii="Arial" w:hAnsi="Arial" w:cs="Arial"/>
          <w:i/>
          <w:sz w:val="24"/>
        </w:rPr>
      </w:pPr>
    </w:p>
    <w:p w:rsidR="00F31145" w:rsidRDefault="00F31145" w:rsidP="00F31145">
      <w:pPr>
        <w:rPr>
          <w:rFonts w:ascii="Arial" w:hAnsi="Arial" w:cs="Arial"/>
          <w:b/>
          <w:sz w:val="24"/>
        </w:rPr>
      </w:pPr>
    </w:p>
    <w:p w:rsidR="00F31145" w:rsidRDefault="00F31145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31145" w:rsidRDefault="00F31145" w:rsidP="00F31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  <w:r w:rsidRPr="00F31145">
        <w:rPr>
          <w:rFonts w:ascii="Arial" w:hAnsi="Arial" w:cs="Arial"/>
          <w:b/>
          <w:bCs/>
          <w:sz w:val="32"/>
        </w:rPr>
        <w:lastRenderedPageBreak/>
        <w:t xml:space="preserve">Phase </w:t>
      </w:r>
      <w:r>
        <w:rPr>
          <w:rFonts w:ascii="Arial" w:hAnsi="Arial" w:cs="Arial"/>
          <w:b/>
          <w:bCs/>
          <w:sz w:val="32"/>
        </w:rPr>
        <w:t>2</w:t>
      </w:r>
      <w:r w:rsidRPr="00F31145">
        <w:rPr>
          <w:rFonts w:ascii="Arial" w:hAnsi="Arial" w:cs="Arial"/>
          <w:b/>
          <w:bCs/>
          <w:sz w:val="32"/>
        </w:rPr>
        <w:t xml:space="preserve">: </w:t>
      </w:r>
      <w:r>
        <w:rPr>
          <w:rFonts w:ascii="Arial" w:hAnsi="Arial" w:cs="Arial"/>
          <w:b/>
          <w:bCs/>
          <w:sz w:val="32"/>
        </w:rPr>
        <w:t>Results Assessment</w:t>
      </w:r>
    </w:p>
    <w:p w:rsidR="00936997" w:rsidRPr="00F31145" w:rsidRDefault="00936997" w:rsidP="00F31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</w:p>
    <w:p w:rsidR="00F31145" w:rsidRDefault="00F40EB5" w:rsidP="00F3114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Result 1</w:t>
      </w:r>
      <w:r w:rsidR="00F31145" w:rsidRPr="00F47422">
        <w:rPr>
          <w:rFonts w:ascii="Arial" w:hAnsi="Arial" w:cs="Arial"/>
          <w:b/>
          <w:sz w:val="24"/>
        </w:rPr>
        <w:t>:</w:t>
      </w:r>
    </w:p>
    <w:p w:rsidR="00F31145" w:rsidRPr="00F47422" w:rsidRDefault="00F31145" w:rsidP="00F3114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 Date:</w:t>
      </w:r>
      <w:r w:rsidRPr="00F47422">
        <w:rPr>
          <w:rFonts w:ascii="Arial" w:hAnsi="Arial" w:cs="Arial"/>
          <w:i/>
          <w:sz w:val="24"/>
        </w:rPr>
        <w:t xml:space="preserve"> </w:t>
      </w:r>
      <w:r w:rsidR="00F40EB5">
        <w:rPr>
          <w:rFonts w:ascii="Arial" w:hAnsi="Arial" w:cs="Arial"/>
          <w:i/>
          <w:sz w:val="24"/>
        </w:rPr>
        <w:t>11/11/2015</w:t>
      </w:r>
    </w:p>
    <w:p w:rsidR="00F31145" w:rsidRPr="00F47422" w:rsidRDefault="00F31145" w:rsidP="00F3114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 Type:</w:t>
      </w:r>
      <w:r w:rsidRPr="00F47422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</w:rPr>
          <w:alias w:val="Result Type"/>
          <w:tag w:val="Result Type"/>
          <w:id w:val="311912194"/>
          <w:placeholder>
            <w:docPart w:val="F7164E4FF8A644068C1A0293A356A4D9"/>
          </w:placeholder>
          <w:comboBox>
            <w:listItem w:value="Choose an item."/>
            <w:listItem w:displayText="Target Met" w:value="Target Met"/>
            <w:listItem w:displayText="Target Not Met" w:value="Target Not Met"/>
            <w:listItem w:displayText="Needs Further Review" w:value="Needs Further Review"/>
          </w:comboBox>
        </w:sdtPr>
        <w:sdtEndPr/>
        <w:sdtContent>
          <w:r w:rsidR="00F40EB5">
            <w:rPr>
              <w:rFonts w:ascii="Arial" w:hAnsi="Arial" w:cs="Arial"/>
              <w:i/>
              <w:sz w:val="24"/>
            </w:rPr>
            <w:t>Target Not Met</w:t>
          </w:r>
        </w:sdtContent>
      </w:sdt>
    </w:p>
    <w:p w:rsidR="00F31145" w:rsidRPr="00F47422" w:rsidRDefault="00F31145" w:rsidP="00F31145">
      <w:pPr>
        <w:ind w:left="720"/>
        <w:rPr>
          <w:rFonts w:ascii="Arial" w:hAnsi="Arial" w:cs="Arial"/>
          <w:sz w:val="24"/>
        </w:rPr>
      </w:pPr>
      <w:r w:rsidRPr="00F47422">
        <w:rPr>
          <w:rFonts w:ascii="Arial" w:hAnsi="Arial" w:cs="Arial"/>
          <w:sz w:val="24"/>
        </w:rPr>
        <w:t>Result:</w:t>
      </w:r>
      <w:r>
        <w:rPr>
          <w:rFonts w:ascii="Arial" w:hAnsi="Arial" w:cs="Arial"/>
          <w:sz w:val="24"/>
        </w:rPr>
        <w:t xml:space="preserve"> </w:t>
      </w:r>
      <w:r w:rsidR="00F40EB5" w:rsidRPr="00F40EB5">
        <w:rPr>
          <w:rFonts w:ascii="Arial" w:hAnsi="Arial" w:cs="Arial"/>
          <w:i/>
          <w:sz w:val="24"/>
        </w:rPr>
        <w:t>Less than 15% of students performed at the expected level.</w:t>
      </w:r>
    </w:p>
    <w:p w:rsidR="00F31145" w:rsidRDefault="00F31145" w:rsidP="00F3114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Course(s) from which the assessment(s) were gathered:</w:t>
      </w:r>
      <w:r>
        <w:rPr>
          <w:rFonts w:ascii="Arial" w:hAnsi="Arial" w:cs="Arial"/>
          <w:sz w:val="24"/>
        </w:rPr>
        <w:t xml:space="preserve"> </w:t>
      </w:r>
      <w:r w:rsidR="00F40EB5" w:rsidRPr="00F40EB5">
        <w:rPr>
          <w:rFonts w:ascii="Arial" w:hAnsi="Arial" w:cs="Arial"/>
          <w:i/>
          <w:sz w:val="24"/>
        </w:rPr>
        <w:t>MSFA 723 Advanced Investment Research</w:t>
      </w:r>
    </w:p>
    <w:p w:rsidR="00AD7C43" w:rsidRDefault="00AD7C43" w:rsidP="00AD7C43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Related Documents: </w:t>
      </w:r>
    </w:p>
    <w:p w:rsidR="00F40EB5" w:rsidRPr="00F40EB5" w:rsidRDefault="00F40EB5" w:rsidP="00F40EB5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F40EB5">
        <w:rPr>
          <w:rFonts w:ascii="Arial" w:hAnsi="Arial" w:cs="Arial"/>
          <w:i/>
          <w:sz w:val="20"/>
        </w:rPr>
        <w:t>Syllabus for MSFA 723 Advanced Investment Research: syllabus_msfa723_Fall_2015.pdf</w:t>
      </w:r>
    </w:p>
    <w:p w:rsidR="00AD7C43" w:rsidRPr="001E2080" w:rsidRDefault="00F40EB5" w:rsidP="00F40EB5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F40EB5">
        <w:rPr>
          <w:rFonts w:ascii="Arial" w:hAnsi="Arial" w:cs="Arial"/>
          <w:i/>
          <w:sz w:val="20"/>
        </w:rPr>
        <w:t>Topics researched by MSFA students in Fall 2015: MSFA 723 Topics for USF finance students.pdf</w:t>
      </w:r>
      <w:r w:rsidR="00AD7C43" w:rsidRPr="001E2080">
        <w:rPr>
          <w:rFonts w:ascii="Arial" w:hAnsi="Arial" w:cs="Arial"/>
          <w:i/>
          <w:sz w:val="20"/>
        </w:rPr>
        <w:t xml:space="preserve"> </w:t>
      </w:r>
    </w:p>
    <w:p w:rsidR="00F31145" w:rsidRDefault="00F31145" w:rsidP="00F31145">
      <w:pPr>
        <w:rPr>
          <w:rFonts w:ascii="Arial" w:hAnsi="Arial" w:cs="Arial"/>
          <w:b/>
          <w:sz w:val="24"/>
        </w:rPr>
      </w:pPr>
    </w:p>
    <w:p w:rsidR="00F40EB5" w:rsidRDefault="00F40EB5" w:rsidP="00F40E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Action 1:</w:t>
      </w:r>
    </w:p>
    <w:p w:rsidR="00F40EB5" w:rsidRDefault="00F40EB5" w:rsidP="00F40EB5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Action</w:t>
      </w:r>
      <w:r w:rsidRPr="00F47422">
        <w:rPr>
          <w:rFonts w:ascii="Arial" w:hAnsi="Arial" w:cs="Arial"/>
          <w:sz w:val="24"/>
        </w:rPr>
        <w:t xml:space="preserve"> Date:</w:t>
      </w:r>
      <w:r>
        <w:rPr>
          <w:rFonts w:ascii="Arial" w:hAnsi="Arial" w:cs="Arial"/>
          <w:i/>
          <w:sz w:val="24"/>
        </w:rPr>
        <w:t xml:space="preserve"> 11/11/2015</w:t>
      </w:r>
    </w:p>
    <w:p w:rsidR="00F40EB5" w:rsidRPr="00061172" w:rsidRDefault="00F40EB5" w:rsidP="00F40EB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Action</w:t>
      </w:r>
      <w:r w:rsidRPr="00F47422">
        <w:rPr>
          <w:rFonts w:ascii="Arial" w:hAnsi="Arial" w:cs="Arial"/>
          <w:sz w:val="24"/>
        </w:rPr>
        <w:t>:</w:t>
      </w:r>
      <w:r w:rsidRPr="00F31145">
        <w:rPr>
          <w:rFonts w:ascii="Arial" w:hAnsi="Arial" w:cs="Arial"/>
          <w:i/>
          <w:sz w:val="24"/>
        </w:rPr>
        <w:t xml:space="preserve"> </w:t>
      </w:r>
      <w:r w:rsidRPr="00F40EB5">
        <w:rPr>
          <w:rFonts w:ascii="Arial" w:hAnsi="Arial" w:cs="Arial"/>
          <w:i/>
          <w:sz w:val="24"/>
        </w:rPr>
        <w:t xml:space="preserve">MSFA curriculum course sequencing was revised in light of the unsatisfactory outcome in </w:t>
      </w:r>
      <w:proofErr w:type="gramStart"/>
      <w:r w:rsidRPr="00F40EB5">
        <w:rPr>
          <w:rFonts w:ascii="Arial" w:hAnsi="Arial" w:cs="Arial"/>
          <w:i/>
          <w:sz w:val="24"/>
        </w:rPr>
        <w:t>Spring</w:t>
      </w:r>
      <w:proofErr w:type="gramEnd"/>
      <w:r w:rsidRPr="00F40EB5">
        <w:rPr>
          <w:rFonts w:ascii="Arial" w:hAnsi="Arial" w:cs="Arial"/>
          <w:i/>
          <w:sz w:val="24"/>
        </w:rPr>
        <w:t xml:space="preserve"> 2015. MSFA 736 Econometrics course is now taken before the MSFA 723 course by all MSFA students. This addresses one of the problems encountered in the </w:t>
      </w:r>
      <w:proofErr w:type="gramStart"/>
      <w:r w:rsidRPr="00F40EB5">
        <w:rPr>
          <w:rFonts w:ascii="Arial" w:hAnsi="Arial" w:cs="Arial"/>
          <w:i/>
          <w:sz w:val="24"/>
        </w:rPr>
        <w:t>Spring</w:t>
      </w:r>
      <w:proofErr w:type="gramEnd"/>
      <w:r w:rsidRPr="00F40EB5">
        <w:rPr>
          <w:rFonts w:ascii="Arial" w:hAnsi="Arial" w:cs="Arial"/>
          <w:i/>
          <w:sz w:val="24"/>
        </w:rPr>
        <w:t xml:space="preserve"> 2015 course.</w:t>
      </w:r>
    </w:p>
    <w:p w:rsidR="00F40EB5" w:rsidRDefault="00F40EB5" w:rsidP="00F31145">
      <w:pPr>
        <w:rPr>
          <w:rFonts w:ascii="Arial" w:hAnsi="Arial" w:cs="Arial"/>
          <w:b/>
          <w:sz w:val="24"/>
        </w:rPr>
      </w:pPr>
    </w:p>
    <w:p w:rsidR="00F40EB5" w:rsidRDefault="00F40EB5" w:rsidP="00F40E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Result 2</w:t>
      </w:r>
      <w:r w:rsidRPr="00F47422">
        <w:rPr>
          <w:rFonts w:ascii="Arial" w:hAnsi="Arial" w:cs="Arial"/>
          <w:b/>
          <w:sz w:val="24"/>
        </w:rPr>
        <w:t>:</w:t>
      </w:r>
    </w:p>
    <w:p w:rsidR="00F40EB5" w:rsidRPr="00F47422" w:rsidRDefault="00F40EB5" w:rsidP="00F40EB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 Date:</w:t>
      </w:r>
      <w:r w:rsidRPr="00F4742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11/8/2015</w:t>
      </w:r>
    </w:p>
    <w:p w:rsidR="00F40EB5" w:rsidRPr="00F47422" w:rsidRDefault="00F40EB5" w:rsidP="00F40EB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 Type:</w:t>
      </w:r>
      <w:r w:rsidRPr="00F47422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</w:rPr>
          <w:alias w:val="Result Type"/>
          <w:tag w:val="Result Type"/>
          <w:id w:val="1042490541"/>
          <w:placeholder>
            <w:docPart w:val="4976C001069246FA82611D8C68EE6AAC"/>
          </w:placeholder>
          <w:comboBox>
            <w:listItem w:value="Choose an item."/>
            <w:listItem w:displayText="Target Met" w:value="Target Met"/>
            <w:listItem w:displayText="Target Not Met" w:value="Target Not Met"/>
            <w:listItem w:displayText="Needs Further Review" w:value="Needs Further Review"/>
          </w:comboBox>
        </w:sdtPr>
        <w:sdtEndPr/>
        <w:sdtContent>
          <w:r>
            <w:rPr>
              <w:rFonts w:ascii="Arial" w:hAnsi="Arial" w:cs="Arial"/>
              <w:i/>
              <w:sz w:val="24"/>
            </w:rPr>
            <w:t>Target Met</w:t>
          </w:r>
        </w:sdtContent>
      </w:sdt>
    </w:p>
    <w:p w:rsidR="00F40EB5" w:rsidRDefault="00F40EB5" w:rsidP="00F40EB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Result:</w:t>
      </w:r>
      <w:r>
        <w:rPr>
          <w:rFonts w:ascii="Arial" w:hAnsi="Arial" w:cs="Arial"/>
          <w:sz w:val="24"/>
        </w:rPr>
        <w:t xml:space="preserve"> </w:t>
      </w:r>
      <w:r w:rsidRPr="00F40EB5">
        <w:rPr>
          <w:rFonts w:ascii="Arial" w:hAnsi="Arial" w:cs="Arial"/>
          <w:i/>
          <w:sz w:val="24"/>
        </w:rPr>
        <w:t>Objective achieved. All group's presentations and final projects were evaluated by professor and panel of 4 NYC investment bankers/analysts as meeting the requirements.</w:t>
      </w:r>
    </w:p>
    <w:p w:rsidR="00F40EB5" w:rsidRDefault="00F40EB5" w:rsidP="00F40EB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Course(s) from which the assessment(s) were gathered:</w:t>
      </w:r>
      <w:r>
        <w:rPr>
          <w:rFonts w:ascii="Arial" w:hAnsi="Arial" w:cs="Arial"/>
          <w:sz w:val="24"/>
        </w:rPr>
        <w:t xml:space="preserve"> </w:t>
      </w:r>
      <w:r w:rsidRPr="00F40EB5">
        <w:rPr>
          <w:rFonts w:ascii="Arial" w:hAnsi="Arial" w:cs="Arial"/>
          <w:i/>
          <w:sz w:val="24"/>
        </w:rPr>
        <w:t xml:space="preserve">MSFA 725-41 </w:t>
      </w:r>
      <w:proofErr w:type="gramStart"/>
      <w:r w:rsidRPr="00F40EB5">
        <w:rPr>
          <w:rFonts w:ascii="Arial" w:hAnsi="Arial" w:cs="Arial"/>
          <w:i/>
          <w:sz w:val="24"/>
        </w:rPr>
        <w:t>The</w:t>
      </w:r>
      <w:proofErr w:type="gramEnd"/>
      <w:r w:rsidRPr="00F40EB5">
        <w:rPr>
          <w:rFonts w:ascii="Arial" w:hAnsi="Arial" w:cs="Arial"/>
          <w:i/>
          <w:sz w:val="24"/>
        </w:rPr>
        <w:t xml:space="preserve"> Fall 2014 Full-time MSFA cohort.</w:t>
      </w:r>
    </w:p>
    <w:p w:rsidR="00F40EB5" w:rsidRDefault="00F40EB5" w:rsidP="00F31145">
      <w:pPr>
        <w:rPr>
          <w:rFonts w:ascii="Arial" w:hAnsi="Arial" w:cs="Arial"/>
          <w:b/>
          <w:sz w:val="24"/>
        </w:rPr>
      </w:pPr>
    </w:p>
    <w:p w:rsidR="00F31145" w:rsidRDefault="00F31145" w:rsidP="00F3114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Action</w:t>
      </w:r>
      <w:r w:rsidR="00F40EB5">
        <w:rPr>
          <w:rFonts w:ascii="Arial" w:hAnsi="Arial" w:cs="Arial"/>
          <w:b/>
          <w:sz w:val="24"/>
        </w:rPr>
        <w:t xml:space="preserve"> 2</w:t>
      </w:r>
      <w:r>
        <w:rPr>
          <w:rFonts w:ascii="Arial" w:hAnsi="Arial" w:cs="Arial"/>
          <w:b/>
          <w:sz w:val="24"/>
        </w:rPr>
        <w:t>:</w:t>
      </w:r>
    </w:p>
    <w:p w:rsidR="00F31145" w:rsidRDefault="00F31145" w:rsidP="00F31145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Action</w:t>
      </w:r>
      <w:r w:rsidRPr="00F47422">
        <w:rPr>
          <w:rFonts w:ascii="Arial" w:hAnsi="Arial" w:cs="Arial"/>
          <w:sz w:val="24"/>
        </w:rPr>
        <w:t xml:space="preserve"> Date:</w:t>
      </w:r>
      <w:r>
        <w:rPr>
          <w:rFonts w:ascii="Arial" w:hAnsi="Arial" w:cs="Arial"/>
          <w:i/>
          <w:sz w:val="24"/>
        </w:rPr>
        <w:t xml:space="preserve"> </w:t>
      </w:r>
      <w:r w:rsidR="00F40EB5">
        <w:rPr>
          <w:rFonts w:ascii="Arial" w:hAnsi="Arial" w:cs="Arial"/>
          <w:i/>
          <w:sz w:val="24"/>
        </w:rPr>
        <w:t>11/08/2015</w:t>
      </w:r>
    </w:p>
    <w:p w:rsidR="008B72B4" w:rsidRPr="00E84ECE" w:rsidRDefault="00F31145" w:rsidP="00E84EC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Action</w:t>
      </w:r>
      <w:r w:rsidRPr="00F47422">
        <w:rPr>
          <w:rFonts w:ascii="Arial" w:hAnsi="Arial" w:cs="Arial"/>
          <w:sz w:val="24"/>
        </w:rPr>
        <w:t>:</w:t>
      </w:r>
      <w:r w:rsidRPr="00F31145">
        <w:rPr>
          <w:rFonts w:ascii="Arial" w:hAnsi="Arial" w:cs="Arial"/>
          <w:i/>
          <w:sz w:val="24"/>
        </w:rPr>
        <w:t xml:space="preserve"> </w:t>
      </w:r>
      <w:proofErr w:type="spellStart"/>
      <w:r w:rsidR="00F40EB5" w:rsidRPr="00F40EB5">
        <w:rPr>
          <w:rFonts w:ascii="Arial" w:hAnsi="Arial" w:cs="Arial"/>
          <w:i/>
          <w:sz w:val="24"/>
        </w:rPr>
        <w:t>estructured</w:t>
      </w:r>
      <w:proofErr w:type="spellEnd"/>
      <w:r w:rsidR="00F40EB5" w:rsidRPr="00F40EB5">
        <w:rPr>
          <w:rFonts w:ascii="Arial" w:hAnsi="Arial" w:cs="Arial"/>
          <w:i/>
          <w:sz w:val="24"/>
        </w:rPr>
        <w:t xml:space="preserve"> the course so that the San Francisco classes cover the analytical skills and data research needed to best support the intensive 5-day modeling worksh</w:t>
      </w:r>
      <w:r w:rsidR="00F40EB5">
        <w:rPr>
          <w:rFonts w:ascii="Arial" w:hAnsi="Arial" w:cs="Arial"/>
          <w:i/>
          <w:sz w:val="24"/>
        </w:rPr>
        <w:t>op that occurs in New York City</w:t>
      </w:r>
      <w:r w:rsidR="00F40EB5" w:rsidRPr="00F40EB5">
        <w:rPr>
          <w:rFonts w:ascii="Arial" w:hAnsi="Arial" w:cs="Arial"/>
          <w:i/>
          <w:sz w:val="24"/>
        </w:rPr>
        <w:t>.</w:t>
      </w:r>
      <w:bookmarkStart w:id="0" w:name="_GoBack"/>
      <w:bookmarkEnd w:id="0"/>
    </w:p>
    <w:p w:rsidR="0003562A" w:rsidRPr="00F92036" w:rsidRDefault="0003562A" w:rsidP="00410728">
      <w:pPr>
        <w:widowControl w:val="0"/>
        <w:spacing w:after="0" w:line="240" w:lineRule="auto"/>
        <w:rPr>
          <w:rFonts w:ascii="Arial" w:hAnsi="Arial" w:cs="Arial"/>
        </w:rPr>
      </w:pPr>
    </w:p>
    <w:sectPr w:rsidR="0003562A" w:rsidRPr="00F92036" w:rsidSect="00637ADE">
      <w:headerReference w:type="even" r:id="rId8"/>
      <w:head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10" w:rsidRDefault="00DE7B10" w:rsidP="00CA23C9">
      <w:pPr>
        <w:spacing w:after="0" w:line="240" w:lineRule="auto"/>
      </w:pPr>
      <w:r>
        <w:separator/>
      </w:r>
    </w:p>
  </w:endnote>
  <w:endnote w:type="continuationSeparator" w:id="0">
    <w:p w:rsidR="00DE7B10" w:rsidRDefault="00DE7B10" w:rsidP="00CA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10" w:rsidRDefault="00DE7B10" w:rsidP="00CA23C9">
      <w:pPr>
        <w:spacing w:after="0" w:line="240" w:lineRule="auto"/>
      </w:pPr>
      <w:r>
        <w:separator/>
      </w:r>
    </w:p>
  </w:footnote>
  <w:footnote w:type="continuationSeparator" w:id="0">
    <w:p w:rsidR="00DE7B10" w:rsidRDefault="00DE7B10" w:rsidP="00CA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18" w:rsidRDefault="00E84E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63572" o:spid="_x0000_s3209" type="#_x0000_t75" style="position:absolute;margin-left:0;margin-top:0;width:539.8pt;height:539.8pt;z-index:-251620864;mso-position-horizontal:center;mso-position-horizontal-relative:margin;mso-position-vertical:center;mso-position-vertical-relative:margin" o:allowincell="f">
          <v:imagedata r:id="rId1" o:title="Watermark grey 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F0" w:rsidRPr="00E92FF0" w:rsidRDefault="00E92FF0" w:rsidP="000F366B">
    <w:pPr>
      <w:pStyle w:val="Header"/>
      <w:spacing w:after="0" w:line="240" w:lineRule="auto"/>
      <w:jc w:val="right"/>
      <w:rPr>
        <w:sz w:val="16"/>
        <w:szCs w:val="16"/>
      </w:rPr>
    </w:pPr>
    <w:r w:rsidRPr="00E92FF0">
      <w:rPr>
        <w:sz w:val="16"/>
        <w:szCs w:val="16"/>
      </w:rPr>
      <w:t>Office of Student Learning Assurance</w:t>
    </w:r>
  </w:p>
  <w:p w:rsidR="00E92FF0" w:rsidRPr="00E92FF0" w:rsidRDefault="00E92FF0" w:rsidP="000F366B">
    <w:pPr>
      <w:pStyle w:val="Header"/>
      <w:spacing w:after="0" w:line="240" w:lineRule="auto"/>
      <w:jc w:val="right"/>
      <w:rPr>
        <w:sz w:val="16"/>
        <w:szCs w:val="16"/>
      </w:rPr>
    </w:pPr>
    <w:r w:rsidRPr="00E92FF0">
      <w:rPr>
        <w:sz w:val="16"/>
        <w:szCs w:val="16"/>
      </w:rPr>
      <w:fldChar w:fldCharType="begin"/>
    </w:r>
    <w:r w:rsidRPr="00E92FF0">
      <w:rPr>
        <w:sz w:val="16"/>
        <w:szCs w:val="16"/>
      </w:rPr>
      <w:instrText xml:space="preserve"> DATE \@ "d MMMM yyyy" </w:instrText>
    </w:r>
    <w:r w:rsidRPr="00E92FF0">
      <w:rPr>
        <w:sz w:val="16"/>
        <w:szCs w:val="16"/>
      </w:rPr>
      <w:fldChar w:fldCharType="separate"/>
    </w:r>
    <w:r w:rsidR="00E84ECE">
      <w:rPr>
        <w:noProof/>
        <w:sz w:val="16"/>
        <w:szCs w:val="16"/>
      </w:rPr>
      <w:t>21 February 2016</w:t>
    </w:r>
    <w:r w:rsidRPr="00E92FF0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18" w:rsidRDefault="00E84E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63571" o:spid="_x0000_s3208" type="#_x0000_t75" style="position:absolute;margin-left:0;margin-top:0;width:539.8pt;height:539.8pt;z-index:-251621888;mso-position-horizontal:center;mso-position-horizontal-relative:margin;mso-position-vertical:center;mso-position-vertical-relative:margin" o:allowincell="f">
          <v:imagedata r:id="rId1" o:title="Watermark grey 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C24"/>
    <w:multiLevelType w:val="hybridMultilevel"/>
    <w:tmpl w:val="292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34F3"/>
    <w:multiLevelType w:val="hybridMultilevel"/>
    <w:tmpl w:val="F6F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58A6"/>
    <w:multiLevelType w:val="multilevel"/>
    <w:tmpl w:val="7FF8E10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3">
    <w:nsid w:val="0A9D5D50"/>
    <w:multiLevelType w:val="hybridMultilevel"/>
    <w:tmpl w:val="217A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131D"/>
    <w:multiLevelType w:val="multilevel"/>
    <w:tmpl w:val="F9F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A55A5"/>
    <w:multiLevelType w:val="hybridMultilevel"/>
    <w:tmpl w:val="B6C63A4A"/>
    <w:lvl w:ilvl="0" w:tplc="956CEF3C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861AE"/>
    <w:multiLevelType w:val="hybridMultilevel"/>
    <w:tmpl w:val="47F2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B3DB0"/>
    <w:multiLevelType w:val="hybridMultilevel"/>
    <w:tmpl w:val="AF0C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059"/>
    <w:multiLevelType w:val="hybridMultilevel"/>
    <w:tmpl w:val="E35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D0CE6"/>
    <w:multiLevelType w:val="hybridMultilevel"/>
    <w:tmpl w:val="2F9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03DC9"/>
    <w:multiLevelType w:val="hybridMultilevel"/>
    <w:tmpl w:val="09AEA984"/>
    <w:lvl w:ilvl="0" w:tplc="A7D07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C9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A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6E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6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6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22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58345B"/>
    <w:multiLevelType w:val="hybridMultilevel"/>
    <w:tmpl w:val="8088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7386C"/>
    <w:multiLevelType w:val="hybridMultilevel"/>
    <w:tmpl w:val="8D2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645E6"/>
    <w:multiLevelType w:val="hybridMultilevel"/>
    <w:tmpl w:val="84AC52EA"/>
    <w:lvl w:ilvl="0" w:tplc="2D489052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E6ADF"/>
    <w:multiLevelType w:val="hybridMultilevel"/>
    <w:tmpl w:val="669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7512D"/>
    <w:multiLevelType w:val="hybridMultilevel"/>
    <w:tmpl w:val="025E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73431"/>
    <w:multiLevelType w:val="hybridMultilevel"/>
    <w:tmpl w:val="DA30F3A8"/>
    <w:lvl w:ilvl="0" w:tplc="01D6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47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C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CC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05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EF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07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DA3AE5"/>
    <w:multiLevelType w:val="hybridMultilevel"/>
    <w:tmpl w:val="8D58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021E8"/>
    <w:multiLevelType w:val="hybridMultilevel"/>
    <w:tmpl w:val="D2B87B32"/>
    <w:lvl w:ilvl="0" w:tplc="992E209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E1A04"/>
    <w:multiLevelType w:val="hybridMultilevel"/>
    <w:tmpl w:val="789801BE"/>
    <w:lvl w:ilvl="0" w:tplc="569C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F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AC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8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4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C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8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0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A9543D"/>
    <w:multiLevelType w:val="multilevel"/>
    <w:tmpl w:val="7FF8E10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22">
    <w:nsid w:val="40BB7C26"/>
    <w:multiLevelType w:val="hybridMultilevel"/>
    <w:tmpl w:val="FDF66232"/>
    <w:lvl w:ilvl="0" w:tplc="AD10B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C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A1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22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6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6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A3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2851A94"/>
    <w:multiLevelType w:val="hybridMultilevel"/>
    <w:tmpl w:val="A24609C4"/>
    <w:lvl w:ilvl="0" w:tplc="FF308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89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6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E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6A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6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A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DF333B"/>
    <w:multiLevelType w:val="hybridMultilevel"/>
    <w:tmpl w:val="5990585C"/>
    <w:lvl w:ilvl="0" w:tplc="E302811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C14288"/>
    <w:multiLevelType w:val="hybridMultilevel"/>
    <w:tmpl w:val="539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05F1E"/>
    <w:multiLevelType w:val="hybridMultilevel"/>
    <w:tmpl w:val="F678F472"/>
    <w:lvl w:ilvl="0" w:tplc="EC308D54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51E3A"/>
    <w:multiLevelType w:val="hybridMultilevel"/>
    <w:tmpl w:val="7C487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16B06"/>
    <w:multiLevelType w:val="hybridMultilevel"/>
    <w:tmpl w:val="1628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D58DE"/>
    <w:multiLevelType w:val="hybridMultilevel"/>
    <w:tmpl w:val="258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40A82"/>
    <w:multiLevelType w:val="hybridMultilevel"/>
    <w:tmpl w:val="794CE620"/>
    <w:lvl w:ilvl="0" w:tplc="5C9AF8F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80C82"/>
    <w:multiLevelType w:val="hybridMultilevel"/>
    <w:tmpl w:val="29F4CE84"/>
    <w:lvl w:ilvl="0" w:tplc="02806792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F1626"/>
    <w:multiLevelType w:val="hybridMultilevel"/>
    <w:tmpl w:val="E21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84E65"/>
    <w:multiLevelType w:val="hybridMultilevel"/>
    <w:tmpl w:val="835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A06DB"/>
    <w:multiLevelType w:val="hybridMultilevel"/>
    <w:tmpl w:val="6152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D06C9"/>
    <w:multiLevelType w:val="hybridMultilevel"/>
    <w:tmpl w:val="F5ECE63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F34046"/>
    <w:multiLevelType w:val="hybridMultilevel"/>
    <w:tmpl w:val="F632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3293E"/>
    <w:multiLevelType w:val="hybridMultilevel"/>
    <w:tmpl w:val="BD32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472C4"/>
    <w:multiLevelType w:val="hybridMultilevel"/>
    <w:tmpl w:val="2CB0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B44B7"/>
    <w:multiLevelType w:val="hybridMultilevel"/>
    <w:tmpl w:val="AE64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B4377"/>
    <w:multiLevelType w:val="hybridMultilevel"/>
    <w:tmpl w:val="F5AEC8F2"/>
    <w:lvl w:ilvl="0" w:tplc="C148894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971C1"/>
    <w:multiLevelType w:val="multilevel"/>
    <w:tmpl w:val="E082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15A6308"/>
    <w:multiLevelType w:val="hybridMultilevel"/>
    <w:tmpl w:val="E6D04824"/>
    <w:lvl w:ilvl="0" w:tplc="DB20F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D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4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A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A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E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6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F14565"/>
    <w:multiLevelType w:val="multilevel"/>
    <w:tmpl w:val="6C12798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3B5726"/>
    <w:multiLevelType w:val="hybridMultilevel"/>
    <w:tmpl w:val="3BB0562C"/>
    <w:lvl w:ilvl="0" w:tplc="BD1673C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31D11"/>
    <w:multiLevelType w:val="hybridMultilevel"/>
    <w:tmpl w:val="B436EDF2"/>
    <w:lvl w:ilvl="0" w:tplc="FB82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E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4C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E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08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AD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6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1B45A7"/>
    <w:multiLevelType w:val="multilevel"/>
    <w:tmpl w:val="8C4A7DE4"/>
    <w:lvl w:ilvl="0">
      <w:start w:val="8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47">
    <w:nsid w:val="7EB95578"/>
    <w:multiLevelType w:val="hybridMultilevel"/>
    <w:tmpl w:val="4002F57A"/>
    <w:lvl w:ilvl="0" w:tplc="7BF4B9E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25"/>
  </w:num>
  <w:num w:numId="7">
    <w:abstractNumId w:val="15"/>
  </w:num>
  <w:num w:numId="8">
    <w:abstractNumId w:val="37"/>
  </w:num>
  <w:num w:numId="9">
    <w:abstractNumId w:val="28"/>
  </w:num>
  <w:num w:numId="10">
    <w:abstractNumId w:val="3"/>
  </w:num>
  <w:num w:numId="11">
    <w:abstractNumId w:val="18"/>
  </w:num>
  <w:num w:numId="12">
    <w:abstractNumId w:val="33"/>
  </w:num>
  <w:num w:numId="13">
    <w:abstractNumId w:val="29"/>
  </w:num>
  <w:num w:numId="14">
    <w:abstractNumId w:val="34"/>
  </w:num>
  <w:num w:numId="15">
    <w:abstractNumId w:val="11"/>
  </w:num>
  <w:num w:numId="16">
    <w:abstractNumId w:val="6"/>
  </w:num>
  <w:num w:numId="17">
    <w:abstractNumId w:val="32"/>
  </w:num>
  <w:num w:numId="18">
    <w:abstractNumId w:val="38"/>
  </w:num>
  <w:num w:numId="19">
    <w:abstractNumId w:val="8"/>
  </w:num>
  <w:num w:numId="20">
    <w:abstractNumId w:val="9"/>
  </w:num>
  <w:num w:numId="21">
    <w:abstractNumId w:val="12"/>
  </w:num>
  <w:num w:numId="22">
    <w:abstractNumId w:val="36"/>
  </w:num>
  <w:num w:numId="23">
    <w:abstractNumId w:val="41"/>
  </w:num>
  <w:num w:numId="24">
    <w:abstractNumId w:val="2"/>
  </w:num>
  <w:num w:numId="25">
    <w:abstractNumId w:val="21"/>
  </w:num>
  <w:num w:numId="26">
    <w:abstractNumId w:val="46"/>
  </w:num>
  <w:num w:numId="27">
    <w:abstractNumId w:val="39"/>
  </w:num>
  <w:num w:numId="28">
    <w:abstractNumId w:val="35"/>
  </w:num>
  <w:num w:numId="29">
    <w:abstractNumId w:val="7"/>
  </w:num>
  <w:num w:numId="30">
    <w:abstractNumId w:val="45"/>
  </w:num>
  <w:num w:numId="31">
    <w:abstractNumId w:val="42"/>
  </w:num>
  <w:num w:numId="32">
    <w:abstractNumId w:val="10"/>
  </w:num>
  <w:num w:numId="33">
    <w:abstractNumId w:val="20"/>
  </w:num>
  <w:num w:numId="34">
    <w:abstractNumId w:val="22"/>
  </w:num>
  <w:num w:numId="35">
    <w:abstractNumId w:val="23"/>
  </w:num>
  <w:num w:numId="36">
    <w:abstractNumId w:val="16"/>
  </w:num>
  <w:num w:numId="37">
    <w:abstractNumId w:val="43"/>
  </w:num>
  <w:num w:numId="38">
    <w:abstractNumId w:val="40"/>
  </w:num>
  <w:num w:numId="39">
    <w:abstractNumId w:val="13"/>
  </w:num>
  <w:num w:numId="40">
    <w:abstractNumId w:val="26"/>
  </w:num>
  <w:num w:numId="41">
    <w:abstractNumId w:val="44"/>
  </w:num>
  <w:num w:numId="42">
    <w:abstractNumId w:val="31"/>
  </w:num>
  <w:num w:numId="43">
    <w:abstractNumId w:val="19"/>
  </w:num>
  <w:num w:numId="44">
    <w:abstractNumId w:val="5"/>
  </w:num>
  <w:num w:numId="45">
    <w:abstractNumId w:val="47"/>
  </w:num>
  <w:num w:numId="46">
    <w:abstractNumId w:val="24"/>
  </w:num>
  <w:num w:numId="47">
    <w:abstractNumId w:val="30"/>
  </w:num>
  <w:num w:numId="4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15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10">
      <o:colormru v:ext="edit" colors="#ffc726,#00543c,#fdbb30"/>
      <o:colormenu v:ext="edit" fillcolor="#00543c" strokecolor="#fdbb30"/>
    </o:shapedefaults>
    <o:shapelayout v:ext="edit">
      <o:idmap v:ext="edit" data="3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A8"/>
    <w:rsid w:val="00003C6B"/>
    <w:rsid w:val="000106AC"/>
    <w:rsid w:val="000109AB"/>
    <w:rsid w:val="000113DF"/>
    <w:rsid w:val="0001514A"/>
    <w:rsid w:val="0003562A"/>
    <w:rsid w:val="00050E8F"/>
    <w:rsid w:val="000534A0"/>
    <w:rsid w:val="00061172"/>
    <w:rsid w:val="00071523"/>
    <w:rsid w:val="0007781F"/>
    <w:rsid w:val="000D7AED"/>
    <w:rsid w:val="000E1741"/>
    <w:rsid w:val="000E69DB"/>
    <w:rsid w:val="000F09D7"/>
    <w:rsid w:val="000F366B"/>
    <w:rsid w:val="000F661F"/>
    <w:rsid w:val="00127DD5"/>
    <w:rsid w:val="0014306B"/>
    <w:rsid w:val="00165DA3"/>
    <w:rsid w:val="00175E0D"/>
    <w:rsid w:val="001913C0"/>
    <w:rsid w:val="00196809"/>
    <w:rsid w:val="001B0FB2"/>
    <w:rsid w:val="001D4885"/>
    <w:rsid w:val="001E5169"/>
    <w:rsid w:val="001E764B"/>
    <w:rsid w:val="001F1468"/>
    <w:rsid w:val="00231EF8"/>
    <w:rsid w:val="00244529"/>
    <w:rsid w:val="002467CB"/>
    <w:rsid w:val="00264C78"/>
    <w:rsid w:val="00281E5F"/>
    <w:rsid w:val="002A0F95"/>
    <w:rsid w:val="002A7C71"/>
    <w:rsid w:val="002B2A41"/>
    <w:rsid w:val="002B4C68"/>
    <w:rsid w:val="002D4537"/>
    <w:rsid w:val="002E5F4B"/>
    <w:rsid w:val="002E6919"/>
    <w:rsid w:val="0031608D"/>
    <w:rsid w:val="00333C97"/>
    <w:rsid w:val="00340516"/>
    <w:rsid w:val="00340BA4"/>
    <w:rsid w:val="00340EFA"/>
    <w:rsid w:val="00355B4D"/>
    <w:rsid w:val="00361764"/>
    <w:rsid w:val="00372320"/>
    <w:rsid w:val="003A1273"/>
    <w:rsid w:val="003B3990"/>
    <w:rsid w:val="003B74A2"/>
    <w:rsid w:val="003D270D"/>
    <w:rsid w:val="00410728"/>
    <w:rsid w:val="00414CE3"/>
    <w:rsid w:val="00434102"/>
    <w:rsid w:val="004357FE"/>
    <w:rsid w:val="004422A7"/>
    <w:rsid w:val="00443077"/>
    <w:rsid w:val="004543E2"/>
    <w:rsid w:val="0046042C"/>
    <w:rsid w:val="00467D72"/>
    <w:rsid w:val="00496A8F"/>
    <w:rsid w:val="004A4B28"/>
    <w:rsid w:val="004A785B"/>
    <w:rsid w:val="004E0B53"/>
    <w:rsid w:val="00527A27"/>
    <w:rsid w:val="005740CB"/>
    <w:rsid w:val="005861F0"/>
    <w:rsid w:val="00587276"/>
    <w:rsid w:val="00591BF3"/>
    <w:rsid w:val="005A3648"/>
    <w:rsid w:val="005F6CC2"/>
    <w:rsid w:val="005F798F"/>
    <w:rsid w:val="006038A2"/>
    <w:rsid w:val="00612E21"/>
    <w:rsid w:val="0063612F"/>
    <w:rsid w:val="00637ADE"/>
    <w:rsid w:val="0064384B"/>
    <w:rsid w:val="00647636"/>
    <w:rsid w:val="006521EB"/>
    <w:rsid w:val="00653FCF"/>
    <w:rsid w:val="00655476"/>
    <w:rsid w:val="00664626"/>
    <w:rsid w:val="00677958"/>
    <w:rsid w:val="006A6AB4"/>
    <w:rsid w:val="006C06DE"/>
    <w:rsid w:val="006D3AD7"/>
    <w:rsid w:val="006D40F9"/>
    <w:rsid w:val="007106A4"/>
    <w:rsid w:val="00723E1F"/>
    <w:rsid w:val="00736E3F"/>
    <w:rsid w:val="00774FD7"/>
    <w:rsid w:val="007916C8"/>
    <w:rsid w:val="00792911"/>
    <w:rsid w:val="007B6833"/>
    <w:rsid w:val="007D1726"/>
    <w:rsid w:val="007F2D6A"/>
    <w:rsid w:val="00815B66"/>
    <w:rsid w:val="008607A2"/>
    <w:rsid w:val="008709E6"/>
    <w:rsid w:val="008723F3"/>
    <w:rsid w:val="00872E9F"/>
    <w:rsid w:val="00897442"/>
    <w:rsid w:val="008A2EB3"/>
    <w:rsid w:val="008A51E5"/>
    <w:rsid w:val="008B72B4"/>
    <w:rsid w:val="008C07A3"/>
    <w:rsid w:val="008D1D35"/>
    <w:rsid w:val="008D6F88"/>
    <w:rsid w:val="008E36AB"/>
    <w:rsid w:val="008F4D72"/>
    <w:rsid w:val="00913373"/>
    <w:rsid w:val="00921EFE"/>
    <w:rsid w:val="00936997"/>
    <w:rsid w:val="00943405"/>
    <w:rsid w:val="009458A5"/>
    <w:rsid w:val="00947C41"/>
    <w:rsid w:val="009747A8"/>
    <w:rsid w:val="009766C5"/>
    <w:rsid w:val="0099412F"/>
    <w:rsid w:val="00997002"/>
    <w:rsid w:val="009A381D"/>
    <w:rsid w:val="009B0A88"/>
    <w:rsid w:val="009B2F4C"/>
    <w:rsid w:val="009C41BD"/>
    <w:rsid w:val="009D12AB"/>
    <w:rsid w:val="009E17D3"/>
    <w:rsid w:val="009E36FD"/>
    <w:rsid w:val="00A000FB"/>
    <w:rsid w:val="00A00633"/>
    <w:rsid w:val="00A06B68"/>
    <w:rsid w:val="00A27B2F"/>
    <w:rsid w:val="00A31E37"/>
    <w:rsid w:val="00A40E32"/>
    <w:rsid w:val="00A54F68"/>
    <w:rsid w:val="00A9330B"/>
    <w:rsid w:val="00AC0D95"/>
    <w:rsid w:val="00AD5D35"/>
    <w:rsid w:val="00AD7C43"/>
    <w:rsid w:val="00AE19FE"/>
    <w:rsid w:val="00AF30D0"/>
    <w:rsid w:val="00AF3322"/>
    <w:rsid w:val="00B27FA8"/>
    <w:rsid w:val="00B34822"/>
    <w:rsid w:val="00B50D28"/>
    <w:rsid w:val="00B6122D"/>
    <w:rsid w:val="00B742C3"/>
    <w:rsid w:val="00B944E1"/>
    <w:rsid w:val="00B96199"/>
    <w:rsid w:val="00BA1D8E"/>
    <w:rsid w:val="00BB5D22"/>
    <w:rsid w:val="00BC6985"/>
    <w:rsid w:val="00BD1038"/>
    <w:rsid w:val="00BD3180"/>
    <w:rsid w:val="00C0189B"/>
    <w:rsid w:val="00C34A6C"/>
    <w:rsid w:val="00C56F56"/>
    <w:rsid w:val="00C80053"/>
    <w:rsid w:val="00C803B5"/>
    <w:rsid w:val="00C807F9"/>
    <w:rsid w:val="00C90B55"/>
    <w:rsid w:val="00C90D29"/>
    <w:rsid w:val="00C9118F"/>
    <w:rsid w:val="00CA23C9"/>
    <w:rsid w:val="00CB1B5C"/>
    <w:rsid w:val="00CB5F9E"/>
    <w:rsid w:val="00D02F6F"/>
    <w:rsid w:val="00D030AA"/>
    <w:rsid w:val="00D1744A"/>
    <w:rsid w:val="00D20FDE"/>
    <w:rsid w:val="00D230DE"/>
    <w:rsid w:val="00D279E8"/>
    <w:rsid w:val="00D351A9"/>
    <w:rsid w:val="00D61728"/>
    <w:rsid w:val="00D735A0"/>
    <w:rsid w:val="00D805C2"/>
    <w:rsid w:val="00D80634"/>
    <w:rsid w:val="00D95E75"/>
    <w:rsid w:val="00DB1B43"/>
    <w:rsid w:val="00DB79DD"/>
    <w:rsid w:val="00DD7915"/>
    <w:rsid w:val="00DD7A0B"/>
    <w:rsid w:val="00DD7F8F"/>
    <w:rsid w:val="00DE68EC"/>
    <w:rsid w:val="00DE7B10"/>
    <w:rsid w:val="00E174D9"/>
    <w:rsid w:val="00E2521E"/>
    <w:rsid w:val="00E46F6B"/>
    <w:rsid w:val="00E70121"/>
    <w:rsid w:val="00E70F13"/>
    <w:rsid w:val="00E84ECE"/>
    <w:rsid w:val="00E92FF0"/>
    <w:rsid w:val="00EA5B7B"/>
    <w:rsid w:val="00EC2A9E"/>
    <w:rsid w:val="00EE3354"/>
    <w:rsid w:val="00EF2913"/>
    <w:rsid w:val="00F044FF"/>
    <w:rsid w:val="00F2371E"/>
    <w:rsid w:val="00F31145"/>
    <w:rsid w:val="00F40EB5"/>
    <w:rsid w:val="00F46718"/>
    <w:rsid w:val="00F7391E"/>
    <w:rsid w:val="00F84264"/>
    <w:rsid w:val="00F92036"/>
    <w:rsid w:val="00F94C59"/>
    <w:rsid w:val="00FB4FB4"/>
    <w:rsid w:val="00FD2EF1"/>
    <w:rsid w:val="00FE3415"/>
    <w:rsid w:val="00FE3A82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10">
      <o:colormru v:ext="edit" colors="#ffc726,#00543c,#fdbb30"/>
      <o:colormenu v:ext="edit" fillcolor="#00543c" strokecolor="#fdbb30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4D01A30C-46A2-4835-9035-3AE7E6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9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95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958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677958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958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958"/>
    <w:pPr>
      <w:spacing w:line="228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677958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677958"/>
    <w:rPr>
      <w:color w:val="auto"/>
    </w:rPr>
  </w:style>
  <w:style w:type="paragraph" w:customStyle="1" w:styleId="CM4">
    <w:name w:val="CM4"/>
    <w:basedOn w:val="Default"/>
    <w:next w:val="Default"/>
    <w:uiPriority w:val="99"/>
    <w:rsid w:val="00677958"/>
    <w:pPr>
      <w:spacing w:line="27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7958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677958"/>
    <w:rPr>
      <w:color w:val="auto"/>
    </w:rPr>
  </w:style>
  <w:style w:type="paragraph" w:customStyle="1" w:styleId="CM5">
    <w:name w:val="CM5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77958"/>
    <w:pPr>
      <w:spacing w:line="231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67795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77958"/>
    <w:pPr>
      <w:spacing w:line="32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677958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77958"/>
    <w:pPr>
      <w:spacing w:line="59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7795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67795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677958"/>
    <w:pPr>
      <w:spacing w:line="278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677958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677958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677958"/>
    <w:rPr>
      <w:color w:val="auto"/>
    </w:rPr>
  </w:style>
  <w:style w:type="paragraph" w:customStyle="1" w:styleId="CM46">
    <w:name w:val="CM46"/>
    <w:basedOn w:val="Default"/>
    <w:next w:val="Default"/>
    <w:uiPriority w:val="99"/>
    <w:rsid w:val="00677958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677958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677958"/>
    <w:pPr>
      <w:spacing w:line="186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27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7A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3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C9"/>
    <w:rPr>
      <w:sz w:val="22"/>
      <w:szCs w:val="22"/>
    </w:rPr>
  </w:style>
  <w:style w:type="character" w:styleId="Hyperlink">
    <w:name w:val="Hyperlink"/>
    <w:basedOn w:val="DefaultParagraphFont"/>
    <w:unhideWhenUsed/>
    <w:rsid w:val="00CA23C9"/>
    <w:rPr>
      <w:color w:val="0000FF"/>
      <w:u w:val="single"/>
    </w:rPr>
  </w:style>
  <w:style w:type="table" w:styleId="TableGrid">
    <w:name w:val="Table Grid"/>
    <w:basedOn w:val="TableNormal"/>
    <w:rsid w:val="00815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3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990"/>
  </w:style>
  <w:style w:type="character" w:styleId="FootnoteReference">
    <w:name w:val="footnote reference"/>
    <w:basedOn w:val="DefaultParagraphFont"/>
    <w:uiPriority w:val="99"/>
    <w:semiHidden/>
    <w:unhideWhenUsed/>
    <w:rsid w:val="003B399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E7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B7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B74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4A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B74A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B74A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B74A2"/>
    <w:pPr>
      <w:spacing w:after="100"/>
      <w:ind w:left="440"/>
    </w:pPr>
  </w:style>
  <w:style w:type="table" w:styleId="MediumShading2-Accent2">
    <w:name w:val="Medium Shading 2 Accent 2"/>
    <w:basedOn w:val="TableNormal"/>
    <w:uiPriority w:val="64"/>
    <w:rsid w:val="00003C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E335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3354"/>
    <w:rPr>
      <w:rFonts w:ascii="Consolas" w:eastAsia="Calibri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40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40CB"/>
  </w:style>
  <w:style w:type="character" w:styleId="EndnoteReference">
    <w:name w:val="endnote reference"/>
    <w:basedOn w:val="DefaultParagraphFont"/>
    <w:uiPriority w:val="99"/>
    <w:semiHidden/>
    <w:unhideWhenUsed/>
    <w:rsid w:val="005740C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1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8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1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4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3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6661C2A7B14B04882EAE95E78D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3BD3-4C9E-4B81-87A0-7EE7F76D0AAC}"/>
      </w:docPartPr>
      <w:docPartBody>
        <w:p w:rsidR="00E46A8C" w:rsidRDefault="00DB7D6A" w:rsidP="00DB7D6A">
          <w:pPr>
            <w:pStyle w:val="BA6661C2A7B14B04882EAE95E78D3CA3"/>
          </w:pPr>
          <w:r w:rsidRPr="0068132E">
            <w:rPr>
              <w:rStyle w:val="PlaceholderText"/>
            </w:rPr>
            <w:t>Choose an item.</w:t>
          </w:r>
        </w:p>
      </w:docPartBody>
    </w:docPart>
    <w:docPart>
      <w:docPartPr>
        <w:name w:val="F7164E4FF8A644068C1A0293A356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7843-B01D-4D80-A92C-D64CCABEF333}"/>
      </w:docPartPr>
      <w:docPartBody>
        <w:p w:rsidR="00E46A8C" w:rsidRDefault="00DB7D6A" w:rsidP="00DB7D6A">
          <w:pPr>
            <w:pStyle w:val="F7164E4FF8A644068C1A0293A356A4D9"/>
          </w:pPr>
          <w:r w:rsidRPr="0068132E">
            <w:rPr>
              <w:rStyle w:val="PlaceholderText"/>
            </w:rPr>
            <w:t>Choose an item.</w:t>
          </w:r>
        </w:p>
      </w:docPartBody>
    </w:docPart>
    <w:docPart>
      <w:docPartPr>
        <w:name w:val="D608D2DA895F4142983CA10724F1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4F29-EE7F-4AAF-8B6C-504A74EF7DB6}"/>
      </w:docPartPr>
      <w:docPartBody>
        <w:p w:rsidR="000E63F0" w:rsidRDefault="000F3BED" w:rsidP="000F3BED">
          <w:pPr>
            <w:pStyle w:val="D608D2DA895F4142983CA10724F11E3E"/>
          </w:pPr>
          <w:r w:rsidRPr="0068132E">
            <w:rPr>
              <w:rStyle w:val="PlaceholderText"/>
            </w:rPr>
            <w:t>Choose an item.</w:t>
          </w:r>
        </w:p>
      </w:docPartBody>
    </w:docPart>
    <w:docPart>
      <w:docPartPr>
        <w:name w:val="4976C001069246FA82611D8C68EE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3DDA-067F-4372-B745-11B72E1524FE}"/>
      </w:docPartPr>
      <w:docPartBody>
        <w:p w:rsidR="000E63F0" w:rsidRDefault="000F3BED" w:rsidP="000F3BED">
          <w:pPr>
            <w:pStyle w:val="4976C001069246FA82611D8C68EE6AAC"/>
          </w:pPr>
          <w:r w:rsidRPr="006813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6A"/>
    <w:rsid w:val="000E63F0"/>
    <w:rsid w:val="000F3BED"/>
    <w:rsid w:val="00DB7D6A"/>
    <w:rsid w:val="00E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BED"/>
    <w:rPr>
      <w:color w:val="808080"/>
    </w:rPr>
  </w:style>
  <w:style w:type="paragraph" w:customStyle="1" w:styleId="BA6661C2A7B14B04882EAE95E78D3CA3">
    <w:name w:val="BA6661C2A7B14B04882EAE95E78D3CA3"/>
    <w:rsid w:val="00DB7D6A"/>
  </w:style>
  <w:style w:type="paragraph" w:customStyle="1" w:styleId="F7164E4FF8A644068C1A0293A356A4D9">
    <w:name w:val="F7164E4FF8A644068C1A0293A356A4D9"/>
    <w:rsid w:val="00DB7D6A"/>
  </w:style>
  <w:style w:type="paragraph" w:customStyle="1" w:styleId="D608D2DA895F4142983CA10724F11E3E">
    <w:name w:val="D608D2DA895F4142983CA10724F11E3E"/>
    <w:rsid w:val="000F3BED"/>
  </w:style>
  <w:style w:type="paragraph" w:customStyle="1" w:styleId="4976C001069246FA82611D8C68EE6AAC">
    <w:name w:val="4976C001069246FA82611D8C68EE6AAC"/>
    <w:rsid w:val="000F3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5B28-B897-4EEB-A1BC-C3F1F2CA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Melissa Wargo</dc:creator>
  <cp:lastModifiedBy>Stephen Morris</cp:lastModifiedBy>
  <cp:revision>5</cp:revision>
  <cp:lastPrinted>2011-09-19T22:17:00Z</cp:lastPrinted>
  <dcterms:created xsi:type="dcterms:W3CDTF">2016-02-01T23:02:00Z</dcterms:created>
  <dcterms:modified xsi:type="dcterms:W3CDTF">2016-02-21T13:24:00Z</dcterms:modified>
</cp:coreProperties>
</file>