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5E" w:rsidRDefault="00C040ED">
      <w:r>
        <w:rPr>
          <w:noProof/>
        </w:rPr>
        <w:pict>
          <v:shapetype id="_x0000_t202" coordsize="21600,21600" o:spt="202" path="m,l,21600r21600,l21600,xe">
            <v:stroke joinstyle="miter"/>
            <v:path gradientshapeok="t" o:connecttype="rect"/>
          </v:shapetype>
          <v:shape id="_x0000_s1031" type="#_x0000_t202" style="position:absolute;margin-left:102.75pt;margin-top:33.75pt;width:252pt;height:39.75pt;z-index:251663360;mso-width-relative:margin;mso-height-relative:margin" filled="f" stroked="f">
            <v:textbox>
              <w:txbxContent>
                <w:p w:rsidR="00591D66" w:rsidRPr="0091523D" w:rsidRDefault="00591D66" w:rsidP="00AB5698">
                  <w:pPr>
                    <w:jc w:val="center"/>
                    <w:rPr>
                      <w:rFonts w:ascii="Times New Roman" w:hAnsi="Times New Roman" w:cs="Times New Roman"/>
                      <w:b/>
                      <w:sz w:val="52"/>
                    </w:rPr>
                  </w:pPr>
                  <w:r w:rsidRPr="0091523D">
                    <w:rPr>
                      <w:rFonts w:ascii="Times New Roman" w:hAnsi="Times New Roman" w:cs="Times New Roman"/>
                      <w:b/>
                      <w:sz w:val="52"/>
                    </w:rPr>
                    <w:t>Meetin</w:t>
                  </w:r>
                  <w:r w:rsidR="001772BD">
                    <w:rPr>
                      <w:rFonts w:ascii="Times New Roman" w:hAnsi="Times New Roman" w:cs="Times New Roman"/>
                      <w:b/>
                      <w:sz w:val="52"/>
                    </w:rPr>
                    <w:t>g</w:t>
                  </w:r>
                  <w:r w:rsidRPr="0091523D">
                    <w:rPr>
                      <w:rFonts w:ascii="Times New Roman" w:hAnsi="Times New Roman" w:cs="Times New Roman"/>
                      <w:b/>
                      <w:sz w:val="52"/>
                    </w:rPr>
                    <w:t xml:space="preserve"> </w:t>
                  </w:r>
                </w:p>
              </w:txbxContent>
            </v:textbox>
          </v:shape>
        </w:pict>
      </w:r>
      <w:r>
        <w:rPr>
          <w:noProof/>
        </w:rPr>
        <w:pict>
          <v:shape id="_x0000_s1038" type="#_x0000_t202" style="position:absolute;margin-left:81pt;margin-top:-9pt;width:324pt;height:41.25pt;z-index:251672576;mso-position-horizontal-relative:text;mso-position-vertical-relative:text;mso-width-relative:margin;mso-height-relative:margin" filled="f" stroked="f">
            <v:textbox style="mso-next-textbox:#_x0000_s1038">
              <w:txbxContent>
                <w:p w:rsidR="00125CCE" w:rsidRPr="00CE0B3C" w:rsidRDefault="00D64AC5" w:rsidP="00125CCE">
                  <w:pPr>
                    <w:jc w:val="right"/>
                    <w:rPr>
                      <w:rFonts w:ascii="Times New Roman" w:hAnsi="Times New Roman" w:cs="Times New Roman"/>
                      <w:b/>
                      <w:sz w:val="58"/>
                    </w:rPr>
                  </w:pPr>
                  <w:r>
                    <w:rPr>
                      <w:rFonts w:ascii="Times New Roman" w:hAnsi="Times New Roman" w:cs="Times New Roman"/>
                      <w:b/>
                      <w:sz w:val="58"/>
                    </w:rPr>
                    <w:t>Accounting Department</w:t>
                  </w:r>
                </w:p>
              </w:txbxContent>
            </v:textbox>
          </v:shape>
        </w:pict>
      </w:r>
      <w:r>
        <w:rPr>
          <w:noProof/>
        </w:rPr>
        <w:pict>
          <v:shape id="_x0000_s1040" type="#_x0000_t202" style="position:absolute;margin-left:330.75pt;margin-top:-16.5pt;width:153.75pt;height:20.25pt;z-index:251676672;mso-width-relative:margin;mso-height-relative:margin" filled="f" stroked="f">
            <v:textbox>
              <w:txbxContent>
                <w:p w:rsidR="008C7C0C" w:rsidRPr="008C7C0C" w:rsidRDefault="008C7C0C" w:rsidP="001E0A7A">
                  <w:pPr>
                    <w:jc w:val="right"/>
                    <w:rPr>
                      <w:rFonts w:ascii="Times New Roman" w:hAnsi="Times New Roman" w:cs="Times New Roman"/>
                      <w:b/>
                      <w:sz w:val="24"/>
                    </w:rPr>
                  </w:pPr>
                </w:p>
              </w:txbxContent>
            </v:textbox>
          </v:shape>
        </w:pict>
      </w:r>
      <w:r>
        <w:rPr>
          <w:noProof/>
        </w:rPr>
        <w:pict>
          <v:shape id="_x0000_s1028" type="#_x0000_t202" style="position:absolute;margin-left:-12pt;margin-top:81.75pt;width:490.55pt;height:118.5pt;z-index:251660288;mso-position-horizontal-relative:text;mso-position-vertical-relative:text;mso-width-relative:margin;mso-height-relative:margin" filled="f" stroked="f">
            <v:textbox style="mso-next-textbox:#_x0000_s1028">
              <w:txbxContent>
                <w:tbl>
                  <w:tblPr>
                    <w:tblStyle w:val="TableGrid"/>
                    <w:tblW w:w="9797" w:type="dxa"/>
                    <w:tblLook w:val="04A0" w:firstRow="1" w:lastRow="0" w:firstColumn="1" w:lastColumn="0" w:noHBand="0" w:noVBand="1"/>
                  </w:tblPr>
                  <w:tblGrid>
                    <w:gridCol w:w="2449"/>
                    <w:gridCol w:w="629"/>
                    <w:gridCol w:w="1820"/>
                    <w:gridCol w:w="4899"/>
                  </w:tblGrid>
                  <w:tr w:rsidR="00591D66" w:rsidTr="00B14BD2">
                    <w:trPr>
                      <w:trHeight w:val="337"/>
                    </w:trPr>
                    <w:tc>
                      <w:tcPr>
                        <w:tcW w:w="2449" w:type="dxa"/>
                        <w:tcBorders>
                          <w:top w:val="nil"/>
                          <w:left w:val="nil"/>
                          <w:right w:val="nil"/>
                        </w:tcBorders>
                      </w:tcPr>
                      <w:p w:rsidR="00591D66" w:rsidRPr="00D34774" w:rsidRDefault="00591D66" w:rsidP="007045B9">
                        <w:pPr>
                          <w:rPr>
                            <w:b/>
                            <w:sz w:val="28"/>
                          </w:rPr>
                        </w:pPr>
                        <w:r w:rsidRPr="00D34774">
                          <w:rPr>
                            <w:b/>
                            <w:sz w:val="28"/>
                          </w:rPr>
                          <w:t>[</w:t>
                        </w:r>
                        <w:r w:rsidR="007045B9">
                          <w:rPr>
                            <w:b/>
                            <w:sz w:val="28"/>
                          </w:rPr>
                          <w:t>9</w:t>
                        </w:r>
                        <w:r w:rsidR="00D64AC5">
                          <w:rPr>
                            <w:b/>
                            <w:sz w:val="28"/>
                          </w:rPr>
                          <w:t>/1</w:t>
                        </w:r>
                        <w:r w:rsidR="007045B9">
                          <w:rPr>
                            <w:b/>
                            <w:sz w:val="28"/>
                          </w:rPr>
                          <w:t>1</w:t>
                        </w:r>
                        <w:r w:rsidR="00D64AC5">
                          <w:rPr>
                            <w:b/>
                            <w:sz w:val="28"/>
                          </w:rPr>
                          <w:t>/2013</w:t>
                        </w:r>
                        <w:r w:rsidRPr="00D34774">
                          <w:rPr>
                            <w:b/>
                            <w:sz w:val="28"/>
                          </w:rPr>
                          <w:t>]</w:t>
                        </w:r>
                      </w:p>
                    </w:tc>
                    <w:tc>
                      <w:tcPr>
                        <w:tcW w:w="2449" w:type="dxa"/>
                        <w:gridSpan w:val="2"/>
                        <w:tcBorders>
                          <w:top w:val="nil"/>
                          <w:left w:val="nil"/>
                          <w:right w:val="nil"/>
                        </w:tcBorders>
                      </w:tcPr>
                      <w:p w:rsidR="00591D66" w:rsidRPr="00D34774" w:rsidRDefault="00591D66" w:rsidP="007045B9">
                        <w:pPr>
                          <w:rPr>
                            <w:b/>
                            <w:sz w:val="28"/>
                          </w:rPr>
                        </w:pPr>
                        <w:r w:rsidRPr="00D34774">
                          <w:rPr>
                            <w:b/>
                            <w:sz w:val="28"/>
                          </w:rPr>
                          <w:t>[</w:t>
                        </w:r>
                        <w:r w:rsidR="007045B9">
                          <w:rPr>
                            <w:b/>
                            <w:sz w:val="28"/>
                          </w:rPr>
                          <w:t>2.</w:t>
                        </w:r>
                        <w:r w:rsidR="00D64AC5">
                          <w:rPr>
                            <w:b/>
                            <w:sz w:val="28"/>
                          </w:rPr>
                          <w:t>1</w:t>
                        </w:r>
                        <w:r w:rsidR="007045B9">
                          <w:rPr>
                            <w:b/>
                            <w:sz w:val="28"/>
                          </w:rPr>
                          <w:t>5</w:t>
                        </w:r>
                        <w:r w:rsidR="00D64AC5">
                          <w:rPr>
                            <w:b/>
                            <w:sz w:val="28"/>
                          </w:rPr>
                          <w:t>-</w:t>
                        </w:r>
                        <w:r w:rsidR="007045B9">
                          <w:rPr>
                            <w:b/>
                            <w:sz w:val="28"/>
                          </w:rPr>
                          <w:t>3.</w:t>
                        </w:r>
                        <w:r w:rsidR="00D64AC5">
                          <w:rPr>
                            <w:b/>
                            <w:sz w:val="28"/>
                          </w:rPr>
                          <w:t>15</w:t>
                        </w:r>
                        <w:r w:rsidR="007045B9">
                          <w:rPr>
                            <w:b/>
                            <w:sz w:val="28"/>
                          </w:rPr>
                          <w:t>p</w:t>
                        </w:r>
                        <w:r w:rsidR="00D64AC5">
                          <w:rPr>
                            <w:b/>
                            <w:sz w:val="28"/>
                          </w:rPr>
                          <w:t>m</w:t>
                        </w:r>
                        <w:r w:rsidRPr="00D34774">
                          <w:rPr>
                            <w:b/>
                            <w:sz w:val="28"/>
                          </w:rPr>
                          <w:t>]</w:t>
                        </w:r>
                      </w:p>
                    </w:tc>
                    <w:tc>
                      <w:tcPr>
                        <w:tcW w:w="4899" w:type="dxa"/>
                        <w:tcBorders>
                          <w:top w:val="nil"/>
                          <w:left w:val="nil"/>
                          <w:right w:val="nil"/>
                        </w:tcBorders>
                      </w:tcPr>
                      <w:p w:rsidR="00591D66" w:rsidRPr="00D34774" w:rsidRDefault="00591D66" w:rsidP="00A350B8">
                        <w:pPr>
                          <w:rPr>
                            <w:b/>
                            <w:sz w:val="28"/>
                          </w:rPr>
                        </w:pPr>
                        <w:r w:rsidRPr="00D34774">
                          <w:rPr>
                            <w:b/>
                            <w:sz w:val="28"/>
                          </w:rPr>
                          <w:t>[</w:t>
                        </w:r>
                        <w:r w:rsidR="007045B9">
                          <w:rPr>
                            <w:b/>
                            <w:sz w:val="28"/>
                          </w:rPr>
                          <w:t>MH</w:t>
                        </w:r>
                        <w:r w:rsidR="00D64AC5">
                          <w:rPr>
                            <w:b/>
                            <w:sz w:val="28"/>
                          </w:rPr>
                          <w:t xml:space="preserve"> </w:t>
                        </w:r>
                        <w:r w:rsidR="007045B9">
                          <w:rPr>
                            <w:b/>
                            <w:sz w:val="28"/>
                          </w:rPr>
                          <w:t>23</w:t>
                        </w:r>
                        <w:r w:rsidR="00A350B8">
                          <w:rPr>
                            <w:b/>
                            <w:sz w:val="28"/>
                          </w:rPr>
                          <w:t>6</w:t>
                        </w:r>
                        <w:r w:rsidRPr="00D34774">
                          <w:rPr>
                            <w:b/>
                            <w:sz w:val="28"/>
                          </w:rPr>
                          <w:t>]</w:t>
                        </w:r>
                      </w:p>
                    </w:tc>
                  </w:tr>
                  <w:tr w:rsidR="00591D66" w:rsidTr="00435BA3">
                    <w:trPr>
                      <w:trHeight w:val="318"/>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Meeting Called BY:</w:t>
                        </w:r>
                      </w:p>
                    </w:tc>
                    <w:tc>
                      <w:tcPr>
                        <w:tcW w:w="6719" w:type="dxa"/>
                        <w:gridSpan w:val="2"/>
                      </w:tcPr>
                      <w:p w:rsidR="00591D66" w:rsidRDefault="00D64AC5"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A40601" w:rsidP="00B15053">
                        <w:pPr>
                          <w:rPr>
                            <w:b/>
                            <w:sz w:val="24"/>
                          </w:rPr>
                        </w:pPr>
                        <w:r>
                          <w:rPr>
                            <w:b/>
                            <w:sz w:val="24"/>
                          </w:rPr>
                          <w:t>Meeting Type:</w:t>
                        </w:r>
                      </w:p>
                    </w:tc>
                    <w:tc>
                      <w:tcPr>
                        <w:tcW w:w="6719" w:type="dxa"/>
                        <w:gridSpan w:val="2"/>
                      </w:tcPr>
                      <w:p w:rsidR="00591D66" w:rsidRDefault="00D64AC5" w:rsidP="00B15053">
                        <w:r>
                          <w:t>Monthly departmental meeting</w:t>
                        </w:r>
                      </w:p>
                    </w:tc>
                  </w:tr>
                  <w:tr w:rsidR="00591D66" w:rsidTr="00435BA3">
                    <w:trPr>
                      <w:trHeight w:val="356"/>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Meeting Facilitator</w:t>
                        </w:r>
                        <w:r w:rsidR="005F620B">
                          <w:rPr>
                            <w:b/>
                            <w:sz w:val="24"/>
                          </w:rPr>
                          <w:t>’s Name</w:t>
                        </w:r>
                      </w:p>
                    </w:tc>
                    <w:tc>
                      <w:tcPr>
                        <w:tcW w:w="6719" w:type="dxa"/>
                        <w:gridSpan w:val="2"/>
                      </w:tcPr>
                      <w:p w:rsidR="00591D66" w:rsidRDefault="000B48EC"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Time Keeper</w:t>
                        </w:r>
                        <w:r w:rsidR="00F702D1">
                          <w:rPr>
                            <w:b/>
                            <w:sz w:val="24"/>
                          </w:rPr>
                          <w:t>’s Name</w:t>
                        </w:r>
                      </w:p>
                    </w:tc>
                    <w:tc>
                      <w:tcPr>
                        <w:tcW w:w="6719" w:type="dxa"/>
                        <w:gridSpan w:val="2"/>
                      </w:tcPr>
                      <w:p w:rsidR="00591D66" w:rsidRDefault="000B48EC"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880F80" w:rsidP="00B15053">
                        <w:pPr>
                          <w:rPr>
                            <w:b/>
                            <w:sz w:val="24"/>
                          </w:rPr>
                        </w:pPr>
                        <w:r>
                          <w:rPr>
                            <w:b/>
                            <w:sz w:val="24"/>
                          </w:rPr>
                          <w:t>Number</w:t>
                        </w:r>
                        <w:r w:rsidR="00591D66" w:rsidRPr="0076663F">
                          <w:rPr>
                            <w:b/>
                            <w:sz w:val="24"/>
                          </w:rPr>
                          <w:t xml:space="preserve"> of Attendees</w:t>
                        </w:r>
                      </w:p>
                    </w:tc>
                    <w:tc>
                      <w:tcPr>
                        <w:tcW w:w="6719" w:type="dxa"/>
                        <w:gridSpan w:val="2"/>
                      </w:tcPr>
                      <w:p w:rsidR="00591D66" w:rsidRDefault="002939DA" w:rsidP="002939DA">
                        <w:r>
                          <w:t>G</w:t>
                        </w:r>
                        <w:r w:rsidR="00C040ED">
                          <w:t xml:space="preserve">raham, </w:t>
                        </w:r>
                        <w:proofErr w:type="spellStart"/>
                        <w:r w:rsidR="00C040ED">
                          <w:t>Koeplin</w:t>
                        </w:r>
                        <w:proofErr w:type="spellEnd"/>
                        <w:r w:rsidR="00C040ED">
                          <w:t xml:space="preserve">, </w:t>
                        </w:r>
                        <w:proofErr w:type="spellStart"/>
                        <w:r w:rsidR="00C040ED">
                          <w:t>Fedyk</w:t>
                        </w:r>
                        <w:proofErr w:type="spellEnd"/>
                        <w:r w:rsidR="00C040ED">
                          <w:t xml:space="preserve"> &amp; Roberts</w:t>
                        </w:r>
                      </w:p>
                    </w:tc>
                  </w:tr>
                </w:tbl>
                <w:p w:rsidR="00591D66" w:rsidRDefault="00591D66" w:rsidP="00591D66"/>
              </w:txbxContent>
            </v:textbox>
          </v:shape>
        </w:pict>
      </w:r>
      <w:r>
        <w:rPr>
          <w:noProof/>
        </w:rPr>
        <w:pict>
          <v:rect id="_x0000_s1026" style="position:absolute;margin-left:-15pt;margin-top:-16.5pt;width:499.5pt;height:682.5pt;z-index:251658240;mso-position-horizontal-relative:text;mso-position-vertical-relative:text"/>
        </w:pict>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p>
    <w:p w:rsidR="007C59C9" w:rsidRDefault="007C59C9"/>
    <w:p w:rsidR="007C59C9" w:rsidRDefault="007C59C9"/>
    <w:p w:rsidR="007C59C9" w:rsidRDefault="007C59C9"/>
    <w:p w:rsidR="007C59C9" w:rsidRDefault="00C040ED">
      <w:r>
        <w:rPr>
          <w:noProof/>
        </w:rPr>
        <w:pict>
          <v:shape id="_x0000_s1035" type="#_x0000_t202" style="position:absolute;margin-left:-12pt;margin-top:13.35pt;width:493.5pt;height:228pt;z-index:251667456;mso-width-relative:margin;mso-height-relative:margin" filled="f" stroked="f">
            <v:textbox style="mso-next-textbox:#_x0000_s1035">
              <w:txbxContent>
                <w:tbl>
                  <w:tblPr>
                    <w:tblStyle w:val="TableGrid"/>
                    <w:tblW w:w="9797" w:type="dxa"/>
                    <w:tblLook w:val="04A0" w:firstRow="1" w:lastRow="0" w:firstColumn="1" w:lastColumn="0" w:noHBand="0" w:noVBand="1"/>
                  </w:tblPr>
                  <w:tblGrid>
                    <w:gridCol w:w="2449"/>
                    <w:gridCol w:w="2969"/>
                    <w:gridCol w:w="4379"/>
                  </w:tblGrid>
                  <w:tr w:rsidR="00CB3D30" w:rsidTr="00512C2B">
                    <w:trPr>
                      <w:trHeight w:val="337"/>
                    </w:trPr>
                    <w:tc>
                      <w:tcPr>
                        <w:tcW w:w="2449" w:type="dxa"/>
                        <w:tcBorders>
                          <w:top w:val="nil"/>
                          <w:left w:val="nil"/>
                          <w:right w:val="nil"/>
                        </w:tcBorders>
                      </w:tcPr>
                      <w:p w:rsidR="00CB3D30" w:rsidRPr="00F90752" w:rsidRDefault="00CB3D30" w:rsidP="001772BD">
                        <w:pPr>
                          <w:rPr>
                            <w:b/>
                            <w:sz w:val="28"/>
                          </w:rPr>
                        </w:pPr>
                        <w:r w:rsidRPr="00F90752">
                          <w:rPr>
                            <w:b/>
                            <w:sz w:val="28"/>
                          </w:rPr>
                          <w:t>[</w:t>
                        </w:r>
                        <w:r w:rsidR="00552E6B">
                          <w:rPr>
                            <w:b/>
                            <w:sz w:val="28"/>
                          </w:rPr>
                          <w:t>1</w:t>
                        </w:r>
                        <w:r w:rsidR="001772BD">
                          <w:rPr>
                            <w:b/>
                            <w:sz w:val="28"/>
                          </w:rPr>
                          <w:t>5</w:t>
                        </w:r>
                        <w:r w:rsidR="000B48EC">
                          <w:rPr>
                            <w:b/>
                            <w:sz w:val="28"/>
                          </w:rPr>
                          <w:t xml:space="preserve"> minutes</w:t>
                        </w:r>
                        <w:r w:rsidRPr="00F90752">
                          <w:rPr>
                            <w:b/>
                            <w:sz w:val="28"/>
                          </w:rPr>
                          <w:t>]</w:t>
                        </w:r>
                      </w:p>
                    </w:tc>
                    <w:tc>
                      <w:tcPr>
                        <w:tcW w:w="2969" w:type="dxa"/>
                        <w:tcBorders>
                          <w:top w:val="nil"/>
                          <w:left w:val="nil"/>
                          <w:right w:val="nil"/>
                        </w:tcBorders>
                      </w:tcPr>
                      <w:p w:rsidR="00CB3D30" w:rsidRPr="00F90752" w:rsidRDefault="00CB3D30" w:rsidP="000B48EC">
                        <w:pPr>
                          <w:rPr>
                            <w:b/>
                            <w:sz w:val="28"/>
                          </w:rPr>
                        </w:pPr>
                        <w:r w:rsidRPr="00F90752">
                          <w:rPr>
                            <w:b/>
                            <w:sz w:val="28"/>
                          </w:rPr>
                          <w:t>[</w:t>
                        </w:r>
                        <w:r w:rsidR="000B48EC">
                          <w:rPr>
                            <w:b/>
                            <w:sz w:val="28"/>
                          </w:rPr>
                          <w:t>Informational Items</w:t>
                        </w:r>
                        <w:r w:rsidRPr="00F90752">
                          <w:rPr>
                            <w:b/>
                            <w:sz w:val="28"/>
                          </w:rPr>
                          <w:t>]</w:t>
                        </w:r>
                      </w:p>
                    </w:tc>
                    <w:tc>
                      <w:tcPr>
                        <w:tcW w:w="4379" w:type="dxa"/>
                        <w:tcBorders>
                          <w:top w:val="nil"/>
                          <w:left w:val="nil"/>
                          <w:right w:val="nil"/>
                        </w:tcBorders>
                      </w:tcPr>
                      <w:p w:rsidR="00CB3D30" w:rsidRPr="00F90752" w:rsidRDefault="00552E6B" w:rsidP="008F2963">
                        <w:pPr>
                          <w:jc w:val="center"/>
                          <w:rPr>
                            <w:b/>
                            <w:sz w:val="28"/>
                          </w:rPr>
                        </w:pPr>
                        <w:r>
                          <w:rPr>
                            <w:b/>
                            <w:sz w:val="28"/>
                          </w:rPr>
                          <w:t xml:space="preserve">                                     </w:t>
                        </w:r>
                      </w:p>
                    </w:tc>
                  </w:tr>
                  <w:tr w:rsidR="00CB3D30" w:rsidTr="00510ED3">
                    <w:trPr>
                      <w:trHeight w:val="356"/>
                    </w:trPr>
                    <w:tc>
                      <w:tcPr>
                        <w:tcW w:w="9797" w:type="dxa"/>
                        <w:gridSpan w:val="3"/>
                      </w:tcPr>
                      <w:p w:rsidR="00CB3D30" w:rsidRDefault="004033A1" w:rsidP="005D14FF">
                        <w:r>
                          <w:t>1. Meet the Firms</w:t>
                        </w:r>
                        <w:r w:rsidR="002939DA">
                          <w:t xml:space="preserve"> – MTF will be held tomorrow 9/12/2013 from 5pm-8pm. Faculty are encouraged to </w:t>
                        </w:r>
                        <w:r w:rsidR="005D14FF">
                          <w:t>attend</w:t>
                        </w:r>
                        <w:r w:rsidR="002939DA">
                          <w:t>. Approximately 20 firms are attending this year.</w:t>
                        </w:r>
                      </w:p>
                    </w:tc>
                  </w:tr>
                  <w:tr w:rsidR="00CB3D30" w:rsidTr="00510ED3">
                    <w:trPr>
                      <w:trHeight w:val="356"/>
                    </w:trPr>
                    <w:tc>
                      <w:tcPr>
                        <w:tcW w:w="9797" w:type="dxa"/>
                        <w:gridSpan w:val="3"/>
                      </w:tcPr>
                      <w:p w:rsidR="00CB3D30" w:rsidRDefault="004033A1" w:rsidP="005D14FF">
                        <w:r>
                          <w:t>2. Accounting Advisory Board</w:t>
                        </w:r>
                        <w:r w:rsidR="002939DA">
                          <w:t xml:space="preserve"> – Carol </w:t>
                        </w:r>
                        <w:r w:rsidR="005D14FF">
                          <w:t>is trying</w:t>
                        </w:r>
                        <w:r w:rsidR="002939DA">
                          <w:t xml:space="preserve"> to re-establish an advisory board. Will be working with John Nicolai to identify USF alumni &amp; others in the profession who might be suitable. Diane noted that we did have a board many years ago. Goal is to have the Board established in time for an inaugural meeting at the end of this academic year.</w:t>
                        </w:r>
                      </w:p>
                    </w:tc>
                  </w:tr>
                  <w:tr w:rsidR="00CB3D30" w:rsidTr="00510ED3">
                    <w:trPr>
                      <w:trHeight w:val="356"/>
                    </w:trPr>
                    <w:tc>
                      <w:tcPr>
                        <w:tcW w:w="9797" w:type="dxa"/>
                        <w:gridSpan w:val="3"/>
                      </w:tcPr>
                      <w:p w:rsidR="00CB3D30" w:rsidRDefault="000B48EC" w:rsidP="004033A1">
                        <w:r>
                          <w:t xml:space="preserve">3. </w:t>
                        </w:r>
                        <w:r w:rsidR="004033A1">
                          <w:t>Meeting with Recruiters</w:t>
                        </w:r>
                        <w:r w:rsidR="006712AB">
                          <w:t xml:space="preserve"> – Carol has been meeting with recruiters from the top 20 accounting firms in the Bay Area. Notes from these meetings will be distributed as soon as all meetings are complete. Carol noted that some of the feedback has been somewhat negative especially in regards to our students being on track for the 150hrs, being professional at MTF and being less well prepared than other Bay Area students for interviews etc.</w:t>
                        </w:r>
                      </w:p>
                    </w:tc>
                  </w:tr>
                  <w:tr w:rsidR="00CB3D30" w:rsidTr="00510ED3">
                    <w:trPr>
                      <w:trHeight w:val="356"/>
                    </w:trPr>
                    <w:tc>
                      <w:tcPr>
                        <w:tcW w:w="9797" w:type="dxa"/>
                        <w:gridSpan w:val="3"/>
                      </w:tcPr>
                      <w:p w:rsidR="00CB3D30" w:rsidRDefault="000B48EC" w:rsidP="004033A1">
                        <w:r>
                          <w:t xml:space="preserve">4. </w:t>
                        </w:r>
                        <w:r w:rsidR="00F779CB">
                          <w:t>Alumni Mixer</w:t>
                        </w:r>
                        <w:r w:rsidR="006712AB">
                          <w:t xml:space="preserve"> – An alumni mixer has tentatively been planned for October 21</w:t>
                        </w:r>
                        <w:r w:rsidR="006712AB" w:rsidRPr="006712AB">
                          <w:rPr>
                            <w:vertAlign w:val="superscript"/>
                          </w:rPr>
                          <w:t>st</w:t>
                        </w:r>
                        <w:r w:rsidR="006712AB">
                          <w:t>. Faculty are invited to attend. More details to follow.</w:t>
                        </w:r>
                      </w:p>
                    </w:tc>
                  </w:tr>
                  <w:tr w:rsidR="000B48EC" w:rsidTr="00EF67A3">
                    <w:trPr>
                      <w:trHeight w:val="356"/>
                    </w:trPr>
                    <w:tc>
                      <w:tcPr>
                        <w:tcW w:w="9797" w:type="dxa"/>
                        <w:gridSpan w:val="3"/>
                      </w:tcPr>
                      <w:p w:rsidR="000B48EC" w:rsidRDefault="000B48EC" w:rsidP="00510ED3"/>
                    </w:tc>
                  </w:tr>
                  <w:tr w:rsidR="000B48EC" w:rsidTr="001031CE">
                    <w:trPr>
                      <w:trHeight w:val="356"/>
                    </w:trPr>
                    <w:tc>
                      <w:tcPr>
                        <w:tcW w:w="9797" w:type="dxa"/>
                        <w:gridSpan w:val="3"/>
                      </w:tcPr>
                      <w:p w:rsidR="000B48EC" w:rsidRDefault="000B48EC" w:rsidP="00510ED3">
                        <w:bookmarkStart w:id="0" w:name="_GoBack"/>
                        <w:bookmarkEnd w:id="0"/>
                      </w:p>
                    </w:tc>
                  </w:tr>
                  <w:tr w:rsidR="000B48EC" w:rsidTr="00F04EA0">
                    <w:trPr>
                      <w:trHeight w:val="356"/>
                    </w:trPr>
                    <w:tc>
                      <w:tcPr>
                        <w:tcW w:w="9797" w:type="dxa"/>
                        <w:gridSpan w:val="3"/>
                      </w:tcPr>
                      <w:p w:rsidR="000B48EC" w:rsidRDefault="000B48EC" w:rsidP="00510ED3"/>
                    </w:tc>
                  </w:tr>
                </w:tbl>
                <w:p w:rsidR="00CB3D30" w:rsidRDefault="00CB3D30" w:rsidP="00CB3D30"/>
              </w:txbxContent>
            </v:textbox>
          </v:shape>
        </w:pict>
      </w:r>
    </w:p>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C040ED">
      <w:r>
        <w:rPr>
          <w:noProof/>
        </w:rPr>
        <w:pict>
          <v:shape id="_x0000_s1036" type="#_x0000_t202" style="position:absolute;margin-left:-9pt;margin-top:19.05pt;width:493.5pt;height:291pt;z-index:251668480;mso-width-relative:margin;mso-height-relative:margin" filled="f" stroked="f">
            <v:textbox style="mso-next-textbox:#_x0000_s1036">
              <w:txbxContent>
                <w:tbl>
                  <w:tblPr>
                    <w:tblStyle w:val="TableGrid"/>
                    <w:tblW w:w="9797" w:type="dxa"/>
                    <w:tblLook w:val="04A0" w:firstRow="1" w:lastRow="0" w:firstColumn="1" w:lastColumn="0" w:noHBand="0" w:noVBand="1"/>
                  </w:tblPr>
                  <w:tblGrid>
                    <w:gridCol w:w="2449"/>
                    <w:gridCol w:w="89"/>
                    <w:gridCol w:w="2790"/>
                    <w:gridCol w:w="630"/>
                    <w:gridCol w:w="2385"/>
                    <w:gridCol w:w="1454"/>
                  </w:tblGrid>
                  <w:tr w:rsidR="009F6FA3" w:rsidTr="00080D4D">
                    <w:trPr>
                      <w:trHeight w:val="337"/>
                    </w:trPr>
                    <w:tc>
                      <w:tcPr>
                        <w:tcW w:w="2449" w:type="dxa"/>
                        <w:tcBorders>
                          <w:top w:val="nil"/>
                          <w:left w:val="nil"/>
                          <w:right w:val="nil"/>
                        </w:tcBorders>
                      </w:tcPr>
                      <w:p w:rsidR="009F6FA3" w:rsidRPr="00F90752" w:rsidRDefault="009F6FA3" w:rsidP="007045B9">
                        <w:pPr>
                          <w:rPr>
                            <w:b/>
                            <w:sz w:val="28"/>
                          </w:rPr>
                        </w:pPr>
                        <w:r w:rsidRPr="00F90752">
                          <w:rPr>
                            <w:b/>
                            <w:sz w:val="28"/>
                          </w:rPr>
                          <w:t>[</w:t>
                        </w:r>
                        <w:r w:rsidR="008F2963">
                          <w:rPr>
                            <w:b/>
                            <w:sz w:val="28"/>
                          </w:rPr>
                          <w:t>1</w:t>
                        </w:r>
                        <w:r w:rsidR="007045B9">
                          <w:rPr>
                            <w:b/>
                            <w:sz w:val="28"/>
                          </w:rPr>
                          <w:t>5</w:t>
                        </w:r>
                        <w:r w:rsidR="008F2963">
                          <w:rPr>
                            <w:b/>
                            <w:sz w:val="28"/>
                          </w:rPr>
                          <w:t xml:space="preserve"> minutes</w:t>
                        </w:r>
                        <w:r w:rsidRPr="00F90752">
                          <w:rPr>
                            <w:b/>
                            <w:sz w:val="28"/>
                          </w:rPr>
                          <w:t>]</w:t>
                        </w:r>
                      </w:p>
                    </w:tc>
                    <w:tc>
                      <w:tcPr>
                        <w:tcW w:w="2879" w:type="dxa"/>
                        <w:gridSpan w:val="2"/>
                        <w:tcBorders>
                          <w:top w:val="nil"/>
                          <w:left w:val="nil"/>
                          <w:right w:val="nil"/>
                        </w:tcBorders>
                      </w:tcPr>
                      <w:p w:rsidR="009F6FA3" w:rsidRPr="00F90752" w:rsidRDefault="009F6FA3" w:rsidP="00552E6B">
                        <w:pPr>
                          <w:rPr>
                            <w:b/>
                            <w:sz w:val="28"/>
                          </w:rPr>
                        </w:pPr>
                        <w:r w:rsidRPr="00F90752">
                          <w:rPr>
                            <w:b/>
                            <w:sz w:val="28"/>
                          </w:rPr>
                          <w:t>[</w:t>
                        </w:r>
                        <w:r w:rsidR="00552E6B">
                          <w:rPr>
                            <w:b/>
                            <w:sz w:val="28"/>
                          </w:rPr>
                          <w:t>Decision Items</w:t>
                        </w:r>
                        <w:r w:rsidRPr="00F90752">
                          <w:rPr>
                            <w:b/>
                            <w:sz w:val="28"/>
                          </w:rPr>
                          <w:t>]</w:t>
                        </w:r>
                      </w:p>
                    </w:tc>
                    <w:tc>
                      <w:tcPr>
                        <w:tcW w:w="4469" w:type="dxa"/>
                        <w:gridSpan w:val="3"/>
                        <w:tcBorders>
                          <w:top w:val="nil"/>
                          <w:left w:val="nil"/>
                          <w:right w:val="nil"/>
                        </w:tcBorders>
                      </w:tcPr>
                      <w:p w:rsidR="009F6FA3" w:rsidRPr="00F90752" w:rsidRDefault="009F6FA3" w:rsidP="00552E6B">
                        <w:pPr>
                          <w:jc w:val="right"/>
                          <w:rPr>
                            <w:b/>
                            <w:sz w:val="28"/>
                          </w:rPr>
                        </w:pPr>
                      </w:p>
                    </w:tc>
                  </w:tr>
                  <w:tr w:rsidR="009F6FA3" w:rsidTr="00510ED3">
                    <w:trPr>
                      <w:trHeight w:val="356"/>
                    </w:trPr>
                    <w:tc>
                      <w:tcPr>
                        <w:tcW w:w="9797" w:type="dxa"/>
                        <w:gridSpan w:val="6"/>
                      </w:tcPr>
                      <w:p w:rsidR="009F6FA3" w:rsidRDefault="00F779CB" w:rsidP="006C21CA">
                        <w:r>
                          <w:t>1. Accounting M</w:t>
                        </w:r>
                        <w:r w:rsidR="004033A1">
                          <w:t>ajor Description</w:t>
                        </w:r>
                        <w:r w:rsidR="006712AB">
                          <w:t xml:space="preserve"> </w:t>
                        </w:r>
                        <w:proofErr w:type="gramStart"/>
                        <w:r w:rsidR="006712AB">
                          <w:t xml:space="preserve">-  </w:t>
                        </w:r>
                        <w:r w:rsidR="006C21CA">
                          <w:t>Current</w:t>
                        </w:r>
                        <w:proofErr w:type="gramEnd"/>
                        <w:r w:rsidR="006C21CA">
                          <w:t xml:space="preserve"> </w:t>
                        </w:r>
                        <w:r w:rsidR="006712AB">
                          <w:t xml:space="preserve"> description was </w:t>
                        </w:r>
                        <w:r w:rsidR="006C21CA">
                          <w:t>determined to be appropriate.</w:t>
                        </w:r>
                      </w:p>
                    </w:tc>
                  </w:tr>
                  <w:tr w:rsidR="00552E6B" w:rsidTr="00510ED3">
                    <w:trPr>
                      <w:trHeight w:val="356"/>
                    </w:trPr>
                    <w:tc>
                      <w:tcPr>
                        <w:tcW w:w="9797" w:type="dxa"/>
                        <w:gridSpan w:val="6"/>
                      </w:tcPr>
                      <w:p w:rsidR="00552E6B" w:rsidRDefault="00552E6B" w:rsidP="006C21CA">
                        <w:r>
                          <w:t xml:space="preserve">2. Accounting </w:t>
                        </w:r>
                        <w:r w:rsidR="004033A1">
                          <w:t>Courses (Catalog Description)</w:t>
                        </w:r>
                        <w:r w:rsidR="006712AB">
                          <w:t xml:space="preserve"> – The on</w:t>
                        </w:r>
                        <w:r w:rsidR="006C21CA">
                          <w:t>ly</w:t>
                        </w:r>
                        <w:r w:rsidR="006712AB">
                          <w:t xml:space="preserve"> change noted was the grade restriction (C- Min) for entry to BUS 321 (from BUS 320) and to Bus 429 (from BUS 321).</w:t>
                        </w:r>
                      </w:p>
                    </w:tc>
                  </w:tr>
                  <w:tr w:rsidR="009F6FA3" w:rsidTr="00510ED3">
                    <w:trPr>
                      <w:trHeight w:val="356"/>
                    </w:trPr>
                    <w:tc>
                      <w:tcPr>
                        <w:tcW w:w="9797" w:type="dxa"/>
                        <w:gridSpan w:val="6"/>
                      </w:tcPr>
                      <w:p w:rsidR="009F6FA3" w:rsidRDefault="009F6FA3" w:rsidP="00510ED3"/>
                    </w:tc>
                  </w:tr>
                  <w:tr w:rsidR="009F6FA3" w:rsidTr="00C81CDC">
                    <w:trPr>
                      <w:trHeight w:val="356"/>
                    </w:trPr>
                    <w:tc>
                      <w:tcPr>
                        <w:tcW w:w="2538" w:type="dxa"/>
                        <w:gridSpan w:val="2"/>
                        <w:shd w:val="clear" w:color="auto" w:fill="DBE5F1" w:themeFill="accent1" w:themeFillTint="33"/>
                      </w:tcPr>
                      <w:p w:rsidR="009F6FA3" w:rsidRPr="00751616" w:rsidRDefault="009F6FA3" w:rsidP="00510ED3">
                        <w:pPr>
                          <w:rPr>
                            <w:b/>
                          </w:rPr>
                        </w:pPr>
                        <w:r w:rsidRPr="00751616">
                          <w:rPr>
                            <w:b/>
                            <w:sz w:val="24"/>
                          </w:rPr>
                          <w:t>Conclusions</w:t>
                        </w:r>
                      </w:p>
                    </w:tc>
                    <w:tc>
                      <w:tcPr>
                        <w:tcW w:w="7259" w:type="dxa"/>
                        <w:gridSpan w:val="4"/>
                      </w:tcPr>
                      <w:p w:rsidR="009F6FA3" w:rsidRDefault="006712AB" w:rsidP="00510ED3">
                        <w:r>
                          <w:t xml:space="preserve">Both the accounting major and the course catalog descriptions were </w:t>
                        </w:r>
                        <w:r w:rsidR="006C21CA">
                          <w:t>ratified. Change regarding grade description must however be reflected.</w:t>
                        </w:r>
                      </w:p>
                    </w:tc>
                  </w:tr>
                  <w:tr w:rsidR="009F6FA3" w:rsidTr="00510ED3">
                    <w:trPr>
                      <w:trHeight w:val="356"/>
                    </w:trPr>
                    <w:tc>
                      <w:tcPr>
                        <w:tcW w:w="9797" w:type="dxa"/>
                        <w:gridSpan w:val="6"/>
                      </w:tcPr>
                      <w:p w:rsidR="009F6FA3" w:rsidRDefault="006C21CA" w:rsidP="00510ED3">
                        <w:r>
                          <w:t xml:space="preserve">Faculty asked to provide names of people who might be appropriate advisory board members. </w:t>
                        </w:r>
                      </w:p>
                    </w:tc>
                  </w:tr>
                  <w:tr w:rsidR="009F6FA3" w:rsidTr="00510ED3">
                    <w:trPr>
                      <w:trHeight w:val="356"/>
                    </w:trPr>
                    <w:tc>
                      <w:tcPr>
                        <w:tcW w:w="9797" w:type="dxa"/>
                        <w:gridSpan w:val="6"/>
                      </w:tcPr>
                      <w:p w:rsidR="009F6FA3" w:rsidRDefault="009F6FA3" w:rsidP="00510ED3"/>
                    </w:tc>
                  </w:tr>
                  <w:tr w:rsidR="009F6FA3" w:rsidTr="00C81CDC">
                    <w:trPr>
                      <w:trHeight w:val="356"/>
                    </w:trPr>
                    <w:tc>
                      <w:tcPr>
                        <w:tcW w:w="5958" w:type="dxa"/>
                        <w:gridSpan w:val="4"/>
                        <w:shd w:val="clear" w:color="auto" w:fill="DBE5F1" w:themeFill="accent1" w:themeFillTint="33"/>
                      </w:tcPr>
                      <w:p w:rsidR="009F6FA3" w:rsidRPr="00760997" w:rsidRDefault="00463BA6" w:rsidP="00510ED3">
                        <w:pPr>
                          <w:rPr>
                            <w:b/>
                            <w:sz w:val="24"/>
                          </w:rPr>
                        </w:pPr>
                        <w:r>
                          <w:rPr>
                            <w:b/>
                            <w:sz w:val="24"/>
                          </w:rPr>
                          <w:t>Items of Action</w:t>
                        </w:r>
                      </w:p>
                    </w:tc>
                    <w:tc>
                      <w:tcPr>
                        <w:tcW w:w="2385" w:type="dxa"/>
                        <w:shd w:val="clear" w:color="auto" w:fill="DBE5F1" w:themeFill="accent1" w:themeFillTint="33"/>
                      </w:tcPr>
                      <w:p w:rsidR="009F6FA3" w:rsidRPr="00760997" w:rsidRDefault="009F6FA3" w:rsidP="00510ED3">
                        <w:pPr>
                          <w:rPr>
                            <w:b/>
                            <w:sz w:val="24"/>
                          </w:rPr>
                        </w:pPr>
                        <w:r w:rsidRPr="00760997">
                          <w:rPr>
                            <w:b/>
                            <w:sz w:val="24"/>
                          </w:rPr>
                          <w:t>Responsible</w:t>
                        </w:r>
                        <w:r w:rsidR="009A0143">
                          <w:rPr>
                            <w:b/>
                            <w:sz w:val="24"/>
                          </w:rPr>
                          <w:t xml:space="preserve"> </w:t>
                        </w:r>
                        <w:r w:rsidR="009A0143" w:rsidRPr="00760997">
                          <w:rPr>
                            <w:b/>
                            <w:sz w:val="24"/>
                          </w:rPr>
                          <w:t>Person</w:t>
                        </w:r>
                      </w:p>
                    </w:tc>
                    <w:tc>
                      <w:tcPr>
                        <w:tcW w:w="1454" w:type="dxa"/>
                        <w:shd w:val="clear" w:color="auto" w:fill="DBE5F1" w:themeFill="accent1" w:themeFillTint="33"/>
                      </w:tcPr>
                      <w:p w:rsidR="009F6FA3" w:rsidRPr="00760997" w:rsidRDefault="009F6FA3" w:rsidP="00510ED3">
                        <w:pPr>
                          <w:rPr>
                            <w:b/>
                            <w:sz w:val="24"/>
                          </w:rPr>
                        </w:pPr>
                        <w:r w:rsidRPr="00760997">
                          <w:rPr>
                            <w:b/>
                            <w:sz w:val="24"/>
                          </w:rPr>
                          <w:t>Deadline</w:t>
                        </w:r>
                      </w:p>
                    </w:tc>
                  </w:tr>
                  <w:tr w:rsidR="009F6FA3" w:rsidTr="00340E69">
                    <w:trPr>
                      <w:trHeight w:val="356"/>
                    </w:trPr>
                    <w:tc>
                      <w:tcPr>
                        <w:tcW w:w="5958" w:type="dxa"/>
                        <w:gridSpan w:val="4"/>
                      </w:tcPr>
                      <w:p w:rsidR="009F6FA3" w:rsidRDefault="006C21CA" w:rsidP="00510ED3">
                        <w:r>
                          <w:t>Include grade restriction in catalog description</w:t>
                        </w:r>
                      </w:p>
                    </w:tc>
                    <w:tc>
                      <w:tcPr>
                        <w:tcW w:w="2385" w:type="dxa"/>
                      </w:tcPr>
                      <w:p w:rsidR="009F6FA3" w:rsidRDefault="006C21CA" w:rsidP="00510ED3">
                        <w:r>
                          <w:t>Carol</w:t>
                        </w:r>
                      </w:p>
                    </w:tc>
                    <w:tc>
                      <w:tcPr>
                        <w:tcW w:w="1454" w:type="dxa"/>
                      </w:tcPr>
                      <w:p w:rsidR="009F6FA3" w:rsidRDefault="009F6FA3" w:rsidP="00510ED3"/>
                    </w:tc>
                  </w:tr>
                  <w:tr w:rsidR="009F6FA3" w:rsidTr="00340E69">
                    <w:trPr>
                      <w:trHeight w:val="356"/>
                    </w:trPr>
                    <w:tc>
                      <w:tcPr>
                        <w:tcW w:w="5958" w:type="dxa"/>
                        <w:gridSpan w:val="4"/>
                      </w:tcPr>
                      <w:p w:rsidR="009F6FA3" w:rsidRDefault="006C21CA" w:rsidP="00510ED3">
                        <w:r>
                          <w:t>John to email Carol names for advisory board</w:t>
                        </w:r>
                      </w:p>
                    </w:tc>
                    <w:tc>
                      <w:tcPr>
                        <w:tcW w:w="2385" w:type="dxa"/>
                      </w:tcPr>
                      <w:p w:rsidR="009F6FA3" w:rsidRDefault="006C21CA" w:rsidP="00510ED3">
                        <w:r>
                          <w:t>John</w:t>
                        </w:r>
                      </w:p>
                    </w:tc>
                    <w:tc>
                      <w:tcPr>
                        <w:tcW w:w="1454" w:type="dxa"/>
                      </w:tcPr>
                      <w:p w:rsidR="009F6FA3" w:rsidRDefault="009F6FA3" w:rsidP="00510ED3"/>
                    </w:tc>
                  </w:tr>
                  <w:tr w:rsidR="008E0B94" w:rsidTr="00340E69">
                    <w:trPr>
                      <w:trHeight w:val="356"/>
                    </w:trPr>
                    <w:tc>
                      <w:tcPr>
                        <w:tcW w:w="5958" w:type="dxa"/>
                        <w:gridSpan w:val="4"/>
                      </w:tcPr>
                      <w:p w:rsidR="008E0B94" w:rsidRDefault="008E0B94" w:rsidP="00510ED3"/>
                    </w:tc>
                    <w:tc>
                      <w:tcPr>
                        <w:tcW w:w="2385" w:type="dxa"/>
                      </w:tcPr>
                      <w:p w:rsidR="008E0B94" w:rsidRDefault="008E0B94" w:rsidP="00510ED3"/>
                    </w:tc>
                    <w:tc>
                      <w:tcPr>
                        <w:tcW w:w="1454" w:type="dxa"/>
                      </w:tcPr>
                      <w:p w:rsidR="008E0B94" w:rsidRDefault="008E0B94" w:rsidP="00510ED3"/>
                    </w:tc>
                  </w:tr>
                  <w:tr w:rsidR="00EF4FFE" w:rsidTr="00340E69">
                    <w:trPr>
                      <w:trHeight w:val="356"/>
                    </w:trPr>
                    <w:tc>
                      <w:tcPr>
                        <w:tcW w:w="5958" w:type="dxa"/>
                        <w:gridSpan w:val="4"/>
                      </w:tcPr>
                      <w:p w:rsidR="00EF4FFE" w:rsidRDefault="00EF4FFE" w:rsidP="00510ED3"/>
                    </w:tc>
                    <w:tc>
                      <w:tcPr>
                        <w:tcW w:w="2385" w:type="dxa"/>
                      </w:tcPr>
                      <w:p w:rsidR="00EF4FFE" w:rsidRDefault="00EF4FFE" w:rsidP="00510ED3"/>
                    </w:tc>
                    <w:tc>
                      <w:tcPr>
                        <w:tcW w:w="1454" w:type="dxa"/>
                      </w:tcPr>
                      <w:p w:rsidR="00EF4FFE" w:rsidRDefault="00EF4FFE" w:rsidP="00510ED3"/>
                    </w:tc>
                  </w:tr>
                </w:tbl>
                <w:p w:rsidR="009F6FA3" w:rsidRDefault="009F6FA3" w:rsidP="00CB3D30"/>
              </w:txbxContent>
            </v:textbox>
          </v:shape>
        </w:pict>
      </w:r>
    </w:p>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C040ED">
      <w:r>
        <w:rPr>
          <w:noProof/>
        </w:rPr>
        <w:lastRenderedPageBreak/>
        <w:pict>
          <v:shape id="_x0000_s1037" type="#_x0000_t202" style="position:absolute;margin-left:-13.5pt;margin-top:-9pt;width:493.5pt;height:340.5pt;z-index:251671552;mso-width-relative:margin;mso-height-relative:margin" filled="f" stroked="f">
            <v:textbox style="mso-next-textbox:#_x0000_s1037">
              <w:txbxContent>
                <w:tbl>
                  <w:tblPr>
                    <w:tblStyle w:val="TableGrid"/>
                    <w:tblW w:w="9797" w:type="dxa"/>
                    <w:tblLook w:val="04A0" w:firstRow="1" w:lastRow="0" w:firstColumn="1" w:lastColumn="0" w:noHBand="0" w:noVBand="1"/>
                  </w:tblPr>
                  <w:tblGrid>
                    <w:gridCol w:w="2449"/>
                    <w:gridCol w:w="89"/>
                    <w:gridCol w:w="2970"/>
                    <w:gridCol w:w="450"/>
                    <w:gridCol w:w="2385"/>
                    <w:gridCol w:w="1454"/>
                  </w:tblGrid>
                  <w:tr w:rsidR="009B7E52" w:rsidTr="00637710">
                    <w:trPr>
                      <w:trHeight w:val="337"/>
                    </w:trPr>
                    <w:tc>
                      <w:tcPr>
                        <w:tcW w:w="2449" w:type="dxa"/>
                        <w:tcBorders>
                          <w:top w:val="nil"/>
                          <w:left w:val="nil"/>
                          <w:right w:val="nil"/>
                        </w:tcBorders>
                      </w:tcPr>
                      <w:p w:rsidR="009B7E52" w:rsidRPr="00F90752" w:rsidRDefault="009B7E52" w:rsidP="007045B9">
                        <w:pPr>
                          <w:rPr>
                            <w:b/>
                            <w:sz w:val="28"/>
                          </w:rPr>
                        </w:pPr>
                        <w:r w:rsidRPr="00F90752">
                          <w:rPr>
                            <w:b/>
                            <w:sz w:val="28"/>
                          </w:rPr>
                          <w:t>[</w:t>
                        </w:r>
                        <w:r w:rsidR="007045B9">
                          <w:rPr>
                            <w:b/>
                            <w:sz w:val="28"/>
                          </w:rPr>
                          <w:t>3</w:t>
                        </w:r>
                        <w:r w:rsidR="001772BD">
                          <w:rPr>
                            <w:b/>
                            <w:sz w:val="28"/>
                          </w:rPr>
                          <w:t>0</w:t>
                        </w:r>
                        <w:r w:rsidR="008F2963">
                          <w:rPr>
                            <w:b/>
                            <w:sz w:val="28"/>
                          </w:rPr>
                          <w:t xml:space="preserve"> minutes</w:t>
                        </w:r>
                        <w:r w:rsidRPr="00F90752">
                          <w:rPr>
                            <w:b/>
                            <w:sz w:val="28"/>
                          </w:rPr>
                          <w:t>]</w:t>
                        </w:r>
                      </w:p>
                    </w:tc>
                    <w:tc>
                      <w:tcPr>
                        <w:tcW w:w="3059" w:type="dxa"/>
                        <w:gridSpan w:val="2"/>
                        <w:tcBorders>
                          <w:top w:val="nil"/>
                          <w:left w:val="nil"/>
                          <w:right w:val="nil"/>
                        </w:tcBorders>
                      </w:tcPr>
                      <w:p w:rsidR="009B7E52" w:rsidRPr="00F90752" w:rsidRDefault="009B7E52" w:rsidP="00552E6B">
                        <w:pPr>
                          <w:rPr>
                            <w:b/>
                            <w:sz w:val="28"/>
                          </w:rPr>
                        </w:pPr>
                        <w:r w:rsidRPr="00F90752">
                          <w:rPr>
                            <w:b/>
                            <w:sz w:val="28"/>
                          </w:rPr>
                          <w:t>[</w:t>
                        </w:r>
                        <w:r w:rsidR="007B072F">
                          <w:rPr>
                            <w:b/>
                            <w:sz w:val="28"/>
                          </w:rPr>
                          <w:t>Discussion</w:t>
                        </w:r>
                        <w:r w:rsidR="00552E6B">
                          <w:rPr>
                            <w:b/>
                            <w:sz w:val="28"/>
                          </w:rPr>
                          <w:t xml:space="preserve"> Items</w:t>
                        </w:r>
                        <w:r w:rsidRPr="00F90752">
                          <w:rPr>
                            <w:b/>
                            <w:sz w:val="28"/>
                          </w:rPr>
                          <w:t>]</w:t>
                        </w:r>
                      </w:p>
                    </w:tc>
                    <w:tc>
                      <w:tcPr>
                        <w:tcW w:w="4289" w:type="dxa"/>
                        <w:gridSpan w:val="3"/>
                        <w:tcBorders>
                          <w:top w:val="nil"/>
                          <w:left w:val="nil"/>
                          <w:right w:val="nil"/>
                        </w:tcBorders>
                      </w:tcPr>
                      <w:p w:rsidR="009B7E52" w:rsidRPr="00F90752" w:rsidRDefault="009B7E52" w:rsidP="00552E6B">
                        <w:pPr>
                          <w:jc w:val="right"/>
                          <w:rPr>
                            <w:b/>
                            <w:sz w:val="28"/>
                          </w:rPr>
                        </w:pPr>
                      </w:p>
                    </w:tc>
                  </w:tr>
                  <w:tr w:rsidR="009B7E52" w:rsidTr="00510ED3">
                    <w:trPr>
                      <w:trHeight w:val="356"/>
                    </w:trPr>
                    <w:tc>
                      <w:tcPr>
                        <w:tcW w:w="9797" w:type="dxa"/>
                        <w:gridSpan w:val="6"/>
                      </w:tcPr>
                      <w:p w:rsidR="009B7E52" w:rsidRDefault="00F779CB" w:rsidP="00510ED3">
                        <w:r>
                          <w:t>1. Accounting Program Mission Statement</w:t>
                        </w:r>
                        <w:r w:rsidR="006B2B53">
                          <w:t xml:space="preserve"> – wording and implications</w:t>
                        </w:r>
                      </w:p>
                    </w:tc>
                  </w:tr>
                  <w:tr w:rsidR="008F2963" w:rsidTr="00510ED3">
                    <w:trPr>
                      <w:trHeight w:val="356"/>
                    </w:trPr>
                    <w:tc>
                      <w:tcPr>
                        <w:tcW w:w="9797" w:type="dxa"/>
                        <w:gridSpan w:val="6"/>
                      </w:tcPr>
                      <w:p w:rsidR="008F2963" w:rsidRDefault="007045B9" w:rsidP="006B2B53">
                        <w:r>
                          <w:t xml:space="preserve">2. </w:t>
                        </w:r>
                        <w:r w:rsidR="006B2B53">
                          <w:t>Advising Strategy</w:t>
                        </w:r>
                      </w:p>
                    </w:tc>
                  </w:tr>
                  <w:tr w:rsidR="008F2963" w:rsidTr="00510ED3">
                    <w:trPr>
                      <w:trHeight w:val="356"/>
                    </w:trPr>
                    <w:tc>
                      <w:tcPr>
                        <w:tcW w:w="9797" w:type="dxa"/>
                        <w:gridSpan w:val="6"/>
                      </w:tcPr>
                      <w:p w:rsidR="008F2963" w:rsidRDefault="006B2B53" w:rsidP="00510ED3">
                        <w:r>
                          <w:t>3. Other business</w:t>
                        </w:r>
                        <w:r w:rsidR="00D568E2">
                          <w:t xml:space="preserve"> – Brief discussion of BSBA revision and implications for accounting department.  Diane noted the problems for students in terms of on-time graduation that arose when economics went to 3 units.</w:t>
                        </w:r>
                      </w:p>
                    </w:tc>
                  </w:tr>
                  <w:tr w:rsidR="009B7E52" w:rsidTr="00510ED3">
                    <w:trPr>
                      <w:trHeight w:val="356"/>
                    </w:trPr>
                    <w:tc>
                      <w:tcPr>
                        <w:tcW w:w="9797" w:type="dxa"/>
                        <w:gridSpan w:val="6"/>
                      </w:tcPr>
                      <w:p w:rsidR="009B7E52" w:rsidRDefault="009B7E52" w:rsidP="00510ED3"/>
                    </w:tc>
                  </w:tr>
                  <w:tr w:rsidR="009B7E52" w:rsidTr="00C81CDC">
                    <w:trPr>
                      <w:trHeight w:val="356"/>
                    </w:trPr>
                    <w:tc>
                      <w:tcPr>
                        <w:tcW w:w="2538" w:type="dxa"/>
                        <w:gridSpan w:val="2"/>
                        <w:shd w:val="clear" w:color="auto" w:fill="DBE5F1" w:themeFill="accent1" w:themeFillTint="33"/>
                      </w:tcPr>
                      <w:p w:rsidR="009B7E52" w:rsidRPr="00751616" w:rsidRDefault="009B7E52" w:rsidP="00510ED3">
                        <w:pPr>
                          <w:rPr>
                            <w:b/>
                          </w:rPr>
                        </w:pPr>
                        <w:r w:rsidRPr="00751616">
                          <w:rPr>
                            <w:b/>
                            <w:sz w:val="24"/>
                          </w:rPr>
                          <w:t>Conclusions</w:t>
                        </w:r>
                      </w:p>
                    </w:tc>
                    <w:tc>
                      <w:tcPr>
                        <w:tcW w:w="7259" w:type="dxa"/>
                        <w:gridSpan w:val="4"/>
                      </w:tcPr>
                      <w:p w:rsidR="009B7E52" w:rsidRDefault="006C21CA" w:rsidP="00F40878">
                        <w:r>
                          <w:t>Revisions to Mission Statement were suggested to ensure that it was shorter</w:t>
                        </w:r>
                        <w:r w:rsidR="00F40878">
                          <w:t xml:space="preserve">, better-worded </w:t>
                        </w:r>
                        <w:r>
                          <w:t>and more suitable for assessment purposes.</w:t>
                        </w:r>
                      </w:p>
                    </w:tc>
                  </w:tr>
                  <w:tr w:rsidR="009B7E52" w:rsidTr="00510ED3">
                    <w:trPr>
                      <w:trHeight w:val="356"/>
                    </w:trPr>
                    <w:tc>
                      <w:tcPr>
                        <w:tcW w:w="9797" w:type="dxa"/>
                        <w:gridSpan w:val="6"/>
                      </w:tcPr>
                      <w:p w:rsidR="009B7E52" w:rsidRDefault="006C21CA" w:rsidP="00510ED3">
                        <w:r>
                          <w:t xml:space="preserve">It was suggested that we could have our own room for advising during the McLaren Fare in order to better address concerns over the 150hr requirement. </w:t>
                        </w:r>
                      </w:p>
                    </w:tc>
                  </w:tr>
                  <w:tr w:rsidR="001772BD" w:rsidTr="00510ED3">
                    <w:trPr>
                      <w:trHeight w:val="356"/>
                    </w:trPr>
                    <w:tc>
                      <w:tcPr>
                        <w:tcW w:w="9797" w:type="dxa"/>
                        <w:gridSpan w:val="6"/>
                      </w:tcPr>
                      <w:p w:rsidR="001772BD" w:rsidRDefault="00D568E2" w:rsidP="00510ED3">
                        <w:r>
                          <w:t xml:space="preserve">Faculty agreed that it was important for the department to be represented at the BSBA Revision </w:t>
                        </w:r>
                        <w:proofErr w:type="spellStart"/>
                        <w:r>
                          <w:t>skunkworks</w:t>
                        </w:r>
                        <w:proofErr w:type="spellEnd"/>
                        <w:r>
                          <w:t>.</w:t>
                        </w:r>
                      </w:p>
                    </w:tc>
                  </w:tr>
                  <w:tr w:rsidR="001772BD" w:rsidTr="00510ED3">
                    <w:trPr>
                      <w:trHeight w:val="356"/>
                    </w:trPr>
                    <w:tc>
                      <w:tcPr>
                        <w:tcW w:w="9797" w:type="dxa"/>
                        <w:gridSpan w:val="6"/>
                      </w:tcPr>
                      <w:p w:rsidR="001772BD" w:rsidRDefault="001772BD" w:rsidP="00510ED3"/>
                    </w:tc>
                  </w:tr>
                  <w:tr w:rsidR="009B7E52" w:rsidTr="00510ED3">
                    <w:trPr>
                      <w:trHeight w:val="356"/>
                    </w:trPr>
                    <w:tc>
                      <w:tcPr>
                        <w:tcW w:w="9797" w:type="dxa"/>
                        <w:gridSpan w:val="6"/>
                      </w:tcPr>
                      <w:p w:rsidR="009B7E52" w:rsidRDefault="009B7E52" w:rsidP="00510ED3"/>
                    </w:tc>
                  </w:tr>
                  <w:tr w:rsidR="009B7E52" w:rsidTr="00C81CDC">
                    <w:trPr>
                      <w:trHeight w:val="356"/>
                    </w:trPr>
                    <w:tc>
                      <w:tcPr>
                        <w:tcW w:w="5958" w:type="dxa"/>
                        <w:gridSpan w:val="4"/>
                        <w:shd w:val="clear" w:color="auto" w:fill="DBE5F1" w:themeFill="accent1" w:themeFillTint="33"/>
                      </w:tcPr>
                      <w:p w:rsidR="009B7E52" w:rsidRPr="00760997" w:rsidRDefault="00463BA6" w:rsidP="00510ED3">
                        <w:pPr>
                          <w:rPr>
                            <w:b/>
                            <w:sz w:val="24"/>
                          </w:rPr>
                        </w:pPr>
                        <w:r>
                          <w:rPr>
                            <w:b/>
                            <w:sz w:val="24"/>
                          </w:rPr>
                          <w:t>Items of Action</w:t>
                        </w:r>
                      </w:p>
                    </w:tc>
                    <w:tc>
                      <w:tcPr>
                        <w:tcW w:w="2385" w:type="dxa"/>
                        <w:shd w:val="clear" w:color="auto" w:fill="DBE5F1" w:themeFill="accent1" w:themeFillTint="33"/>
                      </w:tcPr>
                      <w:p w:rsidR="009B7E52" w:rsidRPr="00760997" w:rsidRDefault="009B7E52" w:rsidP="00510ED3">
                        <w:pPr>
                          <w:rPr>
                            <w:b/>
                            <w:sz w:val="24"/>
                          </w:rPr>
                        </w:pPr>
                        <w:r w:rsidRPr="00760997">
                          <w:rPr>
                            <w:b/>
                            <w:sz w:val="24"/>
                          </w:rPr>
                          <w:t>Responsible</w:t>
                        </w:r>
                        <w:r w:rsidR="00CD644C">
                          <w:rPr>
                            <w:b/>
                            <w:sz w:val="24"/>
                          </w:rPr>
                          <w:t xml:space="preserve"> </w:t>
                        </w:r>
                        <w:r w:rsidR="00CD644C" w:rsidRPr="00760997">
                          <w:rPr>
                            <w:b/>
                            <w:sz w:val="24"/>
                          </w:rPr>
                          <w:t>Person</w:t>
                        </w:r>
                      </w:p>
                    </w:tc>
                    <w:tc>
                      <w:tcPr>
                        <w:tcW w:w="1454" w:type="dxa"/>
                        <w:shd w:val="clear" w:color="auto" w:fill="DBE5F1" w:themeFill="accent1" w:themeFillTint="33"/>
                      </w:tcPr>
                      <w:p w:rsidR="009B7E52" w:rsidRPr="00760997" w:rsidRDefault="009B7E52" w:rsidP="00510ED3">
                        <w:pPr>
                          <w:rPr>
                            <w:b/>
                            <w:sz w:val="24"/>
                          </w:rPr>
                        </w:pPr>
                        <w:r w:rsidRPr="00760997">
                          <w:rPr>
                            <w:b/>
                            <w:sz w:val="24"/>
                          </w:rPr>
                          <w:t>Deadline</w:t>
                        </w:r>
                      </w:p>
                    </w:tc>
                  </w:tr>
                  <w:tr w:rsidR="009B7E52" w:rsidTr="00340E69">
                    <w:trPr>
                      <w:trHeight w:val="356"/>
                    </w:trPr>
                    <w:tc>
                      <w:tcPr>
                        <w:tcW w:w="5958" w:type="dxa"/>
                        <w:gridSpan w:val="4"/>
                      </w:tcPr>
                      <w:p w:rsidR="009B7E52" w:rsidRDefault="006C21CA" w:rsidP="00510ED3">
                        <w:r>
                          <w:t>Mission statement to be revised and re-distributed for comment</w:t>
                        </w:r>
                      </w:p>
                    </w:tc>
                    <w:tc>
                      <w:tcPr>
                        <w:tcW w:w="2385" w:type="dxa"/>
                      </w:tcPr>
                      <w:p w:rsidR="009B7E52" w:rsidRDefault="006C21CA" w:rsidP="00510ED3">
                        <w:r>
                          <w:t>Carol</w:t>
                        </w:r>
                      </w:p>
                    </w:tc>
                    <w:tc>
                      <w:tcPr>
                        <w:tcW w:w="1454" w:type="dxa"/>
                      </w:tcPr>
                      <w:p w:rsidR="009B7E52" w:rsidRDefault="009B7E52" w:rsidP="00510ED3"/>
                    </w:tc>
                  </w:tr>
                  <w:tr w:rsidR="001772BD" w:rsidTr="00340E69">
                    <w:trPr>
                      <w:trHeight w:val="356"/>
                    </w:trPr>
                    <w:tc>
                      <w:tcPr>
                        <w:tcW w:w="5958" w:type="dxa"/>
                        <w:gridSpan w:val="4"/>
                      </w:tcPr>
                      <w:p w:rsidR="001772BD" w:rsidRDefault="006C21CA" w:rsidP="00510ED3">
                        <w:r>
                          <w:t xml:space="preserve">Contact </w:t>
                        </w:r>
                        <w:proofErr w:type="spellStart"/>
                        <w:r>
                          <w:t>CalCPA</w:t>
                        </w:r>
                        <w:proofErr w:type="spellEnd"/>
                        <w:r>
                          <w:t xml:space="preserve"> to request a presentation on campus regarding the 150hr requirement</w:t>
                        </w:r>
                      </w:p>
                    </w:tc>
                    <w:tc>
                      <w:tcPr>
                        <w:tcW w:w="2385" w:type="dxa"/>
                      </w:tcPr>
                      <w:p w:rsidR="001772BD" w:rsidRDefault="006C21CA" w:rsidP="00510ED3">
                        <w:r>
                          <w:t>Carol</w:t>
                        </w:r>
                      </w:p>
                    </w:tc>
                    <w:tc>
                      <w:tcPr>
                        <w:tcW w:w="1454" w:type="dxa"/>
                      </w:tcPr>
                      <w:p w:rsidR="001772BD" w:rsidRDefault="001772BD" w:rsidP="00510ED3"/>
                    </w:tc>
                  </w:tr>
                  <w:tr w:rsidR="001772BD" w:rsidTr="00340E69">
                    <w:trPr>
                      <w:trHeight w:val="356"/>
                    </w:trPr>
                    <w:tc>
                      <w:tcPr>
                        <w:tcW w:w="5958" w:type="dxa"/>
                        <w:gridSpan w:val="4"/>
                      </w:tcPr>
                      <w:p w:rsidR="001772BD" w:rsidRDefault="00D568E2" w:rsidP="00510ED3">
                        <w:r>
                          <w:t>Carol to discuss implications of BSBA revision on the accounting department with Dean Webber.</w:t>
                        </w:r>
                      </w:p>
                    </w:tc>
                    <w:tc>
                      <w:tcPr>
                        <w:tcW w:w="2385" w:type="dxa"/>
                      </w:tcPr>
                      <w:p w:rsidR="001772BD" w:rsidRDefault="00D568E2" w:rsidP="00510ED3">
                        <w:r>
                          <w:t>Carol</w:t>
                        </w:r>
                      </w:p>
                    </w:tc>
                    <w:tc>
                      <w:tcPr>
                        <w:tcW w:w="1454" w:type="dxa"/>
                      </w:tcPr>
                      <w:p w:rsidR="001772BD" w:rsidRDefault="001772BD" w:rsidP="00510ED3"/>
                    </w:tc>
                  </w:tr>
                  <w:tr w:rsidR="009B7E52" w:rsidTr="00340E69">
                    <w:trPr>
                      <w:trHeight w:val="356"/>
                    </w:trPr>
                    <w:tc>
                      <w:tcPr>
                        <w:tcW w:w="5958" w:type="dxa"/>
                        <w:gridSpan w:val="4"/>
                      </w:tcPr>
                      <w:p w:rsidR="009B7E52" w:rsidRDefault="009B7E52" w:rsidP="00510ED3"/>
                    </w:tc>
                    <w:tc>
                      <w:tcPr>
                        <w:tcW w:w="2385" w:type="dxa"/>
                      </w:tcPr>
                      <w:p w:rsidR="009B7E52" w:rsidRDefault="009B7E52" w:rsidP="00510ED3"/>
                    </w:tc>
                    <w:tc>
                      <w:tcPr>
                        <w:tcW w:w="1454" w:type="dxa"/>
                      </w:tcPr>
                      <w:p w:rsidR="009B7E52" w:rsidRDefault="009B7E52" w:rsidP="00510ED3"/>
                    </w:tc>
                  </w:tr>
                  <w:tr w:rsidR="009B7E52" w:rsidTr="00340E69">
                    <w:trPr>
                      <w:trHeight w:val="356"/>
                    </w:trPr>
                    <w:tc>
                      <w:tcPr>
                        <w:tcW w:w="5958" w:type="dxa"/>
                        <w:gridSpan w:val="4"/>
                      </w:tcPr>
                      <w:p w:rsidR="009B7E52" w:rsidRDefault="009B7E52" w:rsidP="00510ED3"/>
                    </w:tc>
                    <w:tc>
                      <w:tcPr>
                        <w:tcW w:w="2385" w:type="dxa"/>
                      </w:tcPr>
                      <w:p w:rsidR="009B7E52" w:rsidRDefault="009B7E52" w:rsidP="00510ED3"/>
                    </w:tc>
                    <w:tc>
                      <w:tcPr>
                        <w:tcW w:w="1454" w:type="dxa"/>
                      </w:tcPr>
                      <w:p w:rsidR="009B7E52" w:rsidRDefault="009B7E52" w:rsidP="00510ED3"/>
                    </w:tc>
                  </w:tr>
                </w:tbl>
                <w:p w:rsidR="009B7E52" w:rsidRDefault="009B7E52" w:rsidP="00413B90"/>
              </w:txbxContent>
            </v:textbox>
          </v:shape>
        </w:pict>
      </w:r>
      <w:r>
        <w:rPr>
          <w:noProof/>
        </w:rPr>
        <w:pict>
          <v:rect id="_x0000_s1032" style="position:absolute;margin-left:-15.75pt;margin-top:-20.25pt;width:499.5pt;height:682.5pt;z-index:251664384"/>
        </w:pict>
      </w:r>
    </w:p>
    <w:p w:rsidR="007C59C9" w:rsidRDefault="00C040ED">
      <w:r>
        <w:rPr>
          <w:noProof/>
        </w:rPr>
        <w:pict>
          <v:shape id="_x0000_s1039" type="#_x0000_t202" style="position:absolute;margin-left:23.25pt;margin-top:575.3pt;width:421.5pt;height:60.75pt;z-index:251675648;mso-width-relative:margin;mso-height-relative:margin" filled="f" stroked="f">
            <v:textbox style="mso-next-textbox:#_x0000_s1039">
              <w:txbxContent>
                <w:p w:rsidR="00FC42B5" w:rsidRPr="00250AC5" w:rsidRDefault="00FC42B5" w:rsidP="00FC42B5">
                  <w:pPr>
                    <w:pStyle w:val="NoSpacing"/>
                    <w:jc w:val="center"/>
                  </w:pPr>
                </w:p>
                <w:p w:rsidR="00FC42B5" w:rsidRPr="00250AC5" w:rsidRDefault="00FC42B5" w:rsidP="00FC42B5">
                  <w:pPr>
                    <w:pStyle w:val="NoSpacing"/>
                    <w:jc w:val="center"/>
                  </w:pPr>
                </w:p>
              </w:txbxContent>
            </v:textbox>
          </v:shape>
        </w:pict>
      </w:r>
      <w:r>
        <w:rPr>
          <w:noProof/>
        </w:rPr>
        <w:pict>
          <v:shape id="_x0000_s1034" type="#_x0000_t202" style="position:absolute;margin-left:-12pt;margin-top:425.3pt;width:492.75pt;height:155.25pt;z-index:251666432;mso-width-relative:margin;mso-height-relative:margin" filled="f" stroked="f">
            <v:textbox style="mso-next-textbox:#_x0000_s1034">
              <w:txbxContent>
                <w:tbl>
                  <w:tblPr>
                    <w:tblStyle w:val="TableGrid"/>
                    <w:tblW w:w="9798" w:type="dxa"/>
                    <w:tblLook w:val="04A0" w:firstRow="1" w:lastRow="0" w:firstColumn="1" w:lastColumn="0" w:noHBand="0" w:noVBand="1"/>
                  </w:tblPr>
                  <w:tblGrid>
                    <w:gridCol w:w="1998"/>
                    <w:gridCol w:w="7800"/>
                  </w:tblGrid>
                  <w:tr w:rsidR="00413B90" w:rsidTr="00C81CDC">
                    <w:trPr>
                      <w:trHeight w:val="374"/>
                    </w:trPr>
                    <w:tc>
                      <w:tcPr>
                        <w:tcW w:w="1998" w:type="dxa"/>
                        <w:shd w:val="clear" w:color="auto" w:fill="DBE5F1" w:themeFill="accent1" w:themeFillTint="33"/>
                      </w:tcPr>
                      <w:p w:rsidR="00413B90" w:rsidRPr="00A36D19" w:rsidRDefault="00413B90" w:rsidP="00B15053">
                        <w:pPr>
                          <w:rPr>
                            <w:b/>
                            <w:sz w:val="24"/>
                          </w:rPr>
                        </w:pPr>
                        <w:r w:rsidRPr="00A36D19">
                          <w:rPr>
                            <w:b/>
                            <w:sz w:val="24"/>
                          </w:rPr>
                          <w:t>Observers</w:t>
                        </w:r>
                      </w:p>
                    </w:tc>
                    <w:tc>
                      <w:tcPr>
                        <w:tcW w:w="7800" w:type="dxa"/>
                      </w:tcPr>
                      <w:p w:rsidR="00413B90" w:rsidRDefault="00413B90" w:rsidP="00B15053"/>
                    </w:tc>
                  </w:tr>
                  <w:tr w:rsidR="00413B90" w:rsidTr="00C81CDC">
                    <w:trPr>
                      <w:trHeight w:val="398"/>
                    </w:trPr>
                    <w:tc>
                      <w:tcPr>
                        <w:tcW w:w="1998" w:type="dxa"/>
                        <w:shd w:val="clear" w:color="auto" w:fill="DBE5F1" w:themeFill="accent1" w:themeFillTint="33"/>
                      </w:tcPr>
                      <w:p w:rsidR="00413B90" w:rsidRPr="00A36D19" w:rsidRDefault="00413B90" w:rsidP="00B15053">
                        <w:pPr>
                          <w:rPr>
                            <w:b/>
                            <w:sz w:val="24"/>
                          </w:rPr>
                        </w:pPr>
                        <w:r w:rsidRPr="00A36D19">
                          <w:rPr>
                            <w:b/>
                            <w:sz w:val="24"/>
                          </w:rPr>
                          <w:t>Resource Persons</w:t>
                        </w:r>
                      </w:p>
                    </w:tc>
                    <w:tc>
                      <w:tcPr>
                        <w:tcW w:w="7800" w:type="dxa"/>
                      </w:tcPr>
                      <w:p w:rsidR="00413B90" w:rsidRDefault="00413B90" w:rsidP="00B15053"/>
                    </w:tc>
                  </w:tr>
                  <w:tr w:rsidR="00885BFC" w:rsidTr="008A05D4">
                    <w:trPr>
                      <w:trHeight w:val="398"/>
                    </w:trPr>
                    <w:tc>
                      <w:tcPr>
                        <w:tcW w:w="9798" w:type="dxa"/>
                        <w:gridSpan w:val="2"/>
                        <w:shd w:val="clear" w:color="auto" w:fill="auto"/>
                      </w:tcPr>
                      <w:p w:rsidR="00885BFC" w:rsidRPr="00885BFC" w:rsidRDefault="00885BFC" w:rsidP="00B15053">
                        <w:pPr>
                          <w:rPr>
                            <w:b/>
                          </w:rPr>
                        </w:pPr>
                        <w:r w:rsidRPr="00885BFC">
                          <w:rPr>
                            <w:b/>
                            <w:sz w:val="24"/>
                          </w:rPr>
                          <w:t>Notes</w:t>
                        </w:r>
                        <w:r>
                          <w:rPr>
                            <w:b/>
                            <w:sz w:val="24"/>
                          </w:rPr>
                          <w:t>:</w:t>
                        </w:r>
                      </w:p>
                    </w:tc>
                  </w:tr>
                  <w:tr w:rsidR="00413B90" w:rsidTr="00AF3B5A">
                    <w:trPr>
                      <w:trHeight w:val="398"/>
                    </w:trPr>
                    <w:tc>
                      <w:tcPr>
                        <w:tcW w:w="9798" w:type="dxa"/>
                        <w:gridSpan w:val="2"/>
                      </w:tcPr>
                      <w:p w:rsidR="00413B90" w:rsidRDefault="00413B90" w:rsidP="00B15053"/>
                    </w:tc>
                  </w:tr>
                  <w:tr w:rsidR="00B24FCC" w:rsidTr="00AF3B5A">
                    <w:trPr>
                      <w:trHeight w:val="398"/>
                    </w:trPr>
                    <w:tc>
                      <w:tcPr>
                        <w:tcW w:w="9798" w:type="dxa"/>
                        <w:gridSpan w:val="2"/>
                      </w:tcPr>
                      <w:p w:rsidR="00B24FCC" w:rsidRDefault="00B24FCC" w:rsidP="00B15053"/>
                    </w:tc>
                  </w:tr>
                  <w:tr w:rsidR="00B24FCC" w:rsidTr="00AF3B5A">
                    <w:trPr>
                      <w:trHeight w:val="398"/>
                    </w:trPr>
                    <w:tc>
                      <w:tcPr>
                        <w:tcW w:w="9798" w:type="dxa"/>
                        <w:gridSpan w:val="2"/>
                      </w:tcPr>
                      <w:p w:rsidR="00B24FCC" w:rsidRDefault="00B24FCC" w:rsidP="00B15053"/>
                    </w:tc>
                  </w:tr>
                  <w:tr w:rsidR="00B24FCC" w:rsidTr="00AF3B5A">
                    <w:trPr>
                      <w:trHeight w:val="398"/>
                    </w:trPr>
                    <w:tc>
                      <w:tcPr>
                        <w:tcW w:w="9798" w:type="dxa"/>
                        <w:gridSpan w:val="2"/>
                      </w:tcPr>
                      <w:p w:rsidR="00B24FCC" w:rsidRDefault="00B24FCC" w:rsidP="00B15053"/>
                    </w:tc>
                  </w:tr>
                </w:tbl>
                <w:p w:rsidR="00413B90" w:rsidRDefault="00413B90" w:rsidP="00413B90"/>
              </w:txbxContent>
            </v:textbox>
          </v:shape>
        </w:pict>
      </w:r>
    </w:p>
    <w:sectPr w:rsidR="007C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91D66"/>
    <w:rsid w:val="00005EBC"/>
    <w:rsid w:val="000322FF"/>
    <w:rsid w:val="00074DE7"/>
    <w:rsid w:val="00080D4D"/>
    <w:rsid w:val="000948A5"/>
    <w:rsid w:val="000A1F1A"/>
    <w:rsid w:val="000B48EC"/>
    <w:rsid w:val="000B6342"/>
    <w:rsid w:val="00125CCE"/>
    <w:rsid w:val="00141898"/>
    <w:rsid w:val="001772BD"/>
    <w:rsid w:val="001D2DF9"/>
    <w:rsid w:val="001E0A7A"/>
    <w:rsid w:val="00250AC5"/>
    <w:rsid w:val="00273A85"/>
    <w:rsid w:val="002939DA"/>
    <w:rsid w:val="002A20A1"/>
    <w:rsid w:val="002D06D1"/>
    <w:rsid w:val="0032541D"/>
    <w:rsid w:val="00340E69"/>
    <w:rsid w:val="0035184E"/>
    <w:rsid w:val="00356491"/>
    <w:rsid w:val="004033A1"/>
    <w:rsid w:val="00413B90"/>
    <w:rsid w:val="00435BA3"/>
    <w:rsid w:val="00435C7F"/>
    <w:rsid w:val="00463BA6"/>
    <w:rsid w:val="004743FF"/>
    <w:rsid w:val="004B5B43"/>
    <w:rsid w:val="004E3B14"/>
    <w:rsid w:val="00512C2B"/>
    <w:rsid w:val="00552E6B"/>
    <w:rsid w:val="00574809"/>
    <w:rsid w:val="00591D66"/>
    <w:rsid w:val="005D14FF"/>
    <w:rsid w:val="005D40C6"/>
    <w:rsid w:val="005F1FAF"/>
    <w:rsid w:val="005F620B"/>
    <w:rsid w:val="00637710"/>
    <w:rsid w:val="00645EE8"/>
    <w:rsid w:val="00647E62"/>
    <w:rsid w:val="00667417"/>
    <w:rsid w:val="006712AB"/>
    <w:rsid w:val="006842EC"/>
    <w:rsid w:val="0069669C"/>
    <w:rsid w:val="006B2B53"/>
    <w:rsid w:val="006B7AED"/>
    <w:rsid w:val="006C21CA"/>
    <w:rsid w:val="006F2862"/>
    <w:rsid w:val="007045B9"/>
    <w:rsid w:val="00707BA5"/>
    <w:rsid w:val="00707F42"/>
    <w:rsid w:val="00744535"/>
    <w:rsid w:val="00751616"/>
    <w:rsid w:val="00760997"/>
    <w:rsid w:val="0076663F"/>
    <w:rsid w:val="00791AE5"/>
    <w:rsid w:val="007B0475"/>
    <w:rsid w:val="007B072F"/>
    <w:rsid w:val="007B6A13"/>
    <w:rsid w:val="007C0B7D"/>
    <w:rsid w:val="007C59C9"/>
    <w:rsid w:val="007E5E13"/>
    <w:rsid w:val="00815B1D"/>
    <w:rsid w:val="008178D4"/>
    <w:rsid w:val="0083080D"/>
    <w:rsid w:val="00880F80"/>
    <w:rsid w:val="00885BFC"/>
    <w:rsid w:val="008A3621"/>
    <w:rsid w:val="008B6F61"/>
    <w:rsid w:val="008C784D"/>
    <w:rsid w:val="008C7C0C"/>
    <w:rsid w:val="008E0B94"/>
    <w:rsid w:val="008F2963"/>
    <w:rsid w:val="009112FC"/>
    <w:rsid w:val="0091523D"/>
    <w:rsid w:val="0095520E"/>
    <w:rsid w:val="00994895"/>
    <w:rsid w:val="009A0143"/>
    <w:rsid w:val="009B7E52"/>
    <w:rsid w:val="009F1065"/>
    <w:rsid w:val="009F6FA3"/>
    <w:rsid w:val="00A0395E"/>
    <w:rsid w:val="00A07F91"/>
    <w:rsid w:val="00A321B9"/>
    <w:rsid w:val="00A350B8"/>
    <w:rsid w:val="00A36D19"/>
    <w:rsid w:val="00A40601"/>
    <w:rsid w:val="00AB5698"/>
    <w:rsid w:val="00AD42C4"/>
    <w:rsid w:val="00B05A37"/>
    <w:rsid w:val="00B21D6F"/>
    <w:rsid w:val="00B22ED6"/>
    <w:rsid w:val="00B24FCC"/>
    <w:rsid w:val="00B32AE8"/>
    <w:rsid w:val="00B46D50"/>
    <w:rsid w:val="00B76A90"/>
    <w:rsid w:val="00BE2752"/>
    <w:rsid w:val="00C040ED"/>
    <w:rsid w:val="00C81CDC"/>
    <w:rsid w:val="00CB3D30"/>
    <w:rsid w:val="00CC7883"/>
    <w:rsid w:val="00CD644C"/>
    <w:rsid w:val="00CD76EF"/>
    <w:rsid w:val="00CF2425"/>
    <w:rsid w:val="00D34774"/>
    <w:rsid w:val="00D568E2"/>
    <w:rsid w:val="00D64AC5"/>
    <w:rsid w:val="00D6785F"/>
    <w:rsid w:val="00DA3954"/>
    <w:rsid w:val="00E7600C"/>
    <w:rsid w:val="00EE699B"/>
    <w:rsid w:val="00EF014D"/>
    <w:rsid w:val="00EF4FFE"/>
    <w:rsid w:val="00F248BA"/>
    <w:rsid w:val="00F40878"/>
    <w:rsid w:val="00F46A95"/>
    <w:rsid w:val="00F702D1"/>
    <w:rsid w:val="00F7124E"/>
    <w:rsid w:val="00F7501B"/>
    <w:rsid w:val="00F779CB"/>
    <w:rsid w:val="00F801C9"/>
    <w:rsid w:val="00F90752"/>
    <w:rsid w:val="00FB5871"/>
    <w:rsid w:val="00FC42B5"/>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C4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Graham, Carol</cp:lastModifiedBy>
  <cp:revision>6</cp:revision>
  <cp:lastPrinted>2013-08-14T01:07:00Z</cp:lastPrinted>
  <dcterms:created xsi:type="dcterms:W3CDTF">2013-09-18T19:46:00Z</dcterms:created>
  <dcterms:modified xsi:type="dcterms:W3CDTF">2013-10-20T21:49:00Z</dcterms:modified>
</cp:coreProperties>
</file>