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A68" w:rsidRDefault="00EF6F2B">
      <w:pPr>
        <w:spacing w:line="240" w:lineRule="auto"/>
        <w:jc w:val="center"/>
      </w:pPr>
      <w:bookmarkStart w:id="0" w:name="_GoBack"/>
      <w:bookmarkEnd w:id="0"/>
      <w:r>
        <w:rPr>
          <w:rFonts w:ascii="Cambria" w:eastAsia="Cambria" w:hAnsi="Cambria" w:cs="Cambria"/>
          <w:b/>
          <w:sz w:val="28"/>
          <w:szCs w:val="28"/>
        </w:rPr>
        <w:t>School of Management</w:t>
      </w:r>
    </w:p>
    <w:p w:rsidR="002D7A68" w:rsidRDefault="00EF6F2B">
      <w:pPr>
        <w:spacing w:line="240" w:lineRule="auto"/>
        <w:jc w:val="center"/>
      </w:pPr>
      <w:r>
        <w:rPr>
          <w:rFonts w:ascii="Cambria" w:eastAsia="Cambria" w:hAnsi="Cambria" w:cs="Cambria"/>
          <w:b/>
          <w:sz w:val="28"/>
          <w:szCs w:val="28"/>
        </w:rPr>
        <w:t>Marketing Department Retreat</w:t>
      </w:r>
    </w:p>
    <w:p w:rsidR="002D7A68" w:rsidRDefault="00EF6F2B">
      <w:pPr>
        <w:spacing w:line="240" w:lineRule="auto"/>
      </w:pPr>
      <w:r>
        <w:rPr>
          <w:rFonts w:ascii="Cambria" w:eastAsia="Cambria" w:hAnsi="Cambria" w:cs="Cambria"/>
          <w:b/>
          <w:sz w:val="28"/>
          <w:szCs w:val="28"/>
        </w:rPr>
        <w:t>Meeting Summary</w:t>
      </w:r>
    </w:p>
    <w:tbl>
      <w:tblPr>
        <w:tblStyle w:val="a"/>
        <w:tblW w:w="7535" w:type="dxa"/>
        <w:tblInd w:w="-120" w:type="dxa"/>
        <w:tblLayout w:type="fixed"/>
        <w:tblLook w:val="0400" w:firstRow="0" w:lastRow="0" w:firstColumn="0" w:lastColumn="0" w:noHBand="0" w:noVBand="1"/>
      </w:tblPr>
      <w:tblGrid>
        <w:gridCol w:w="688"/>
        <w:gridCol w:w="1038"/>
        <w:gridCol w:w="731"/>
        <w:gridCol w:w="1068"/>
        <w:gridCol w:w="1113"/>
        <w:gridCol w:w="946"/>
        <w:gridCol w:w="1034"/>
        <w:gridCol w:w="917"/>
      </w:tblGrid>
      <w:tr w:rsidR="002D7A68">
        <w:tc>
          <w:tcPr>
            <w:tcW w:w="688"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2D7A68" w:rsidRDefault="00EF6F2B">
            <w:pPr>
              <w:spacing w:after="0" w:line="240" w:lineRule="auto"/>
              <w:jc w:val="both"/>
            </w:pPr>
            <w:r>
              <w:rPr>
                <w:rFonts w:ascii="Cambria" w:eastAsia="Cambria" w:hAnsi="Cambria" w:cs="Cambria"/>
                <w:sz w:val="20"/>
                <w:szCs w:val="20"/>
              </w:rPr>
              <w:t>Dat</w:t>
            </w:r>
            <w:r>
              <w:rPr>
                <w:rFonts w:ascii="Cambria" w:eastAsia="Cambria" w:hAnsi="Cambria" w:cs="Cambria"/>
                <w:sz w:val="20"/>
                <w:szCs w:val="20"/>
              </w:rPr>
              <w:t>e</w:t>
            </w:r>
          </w:p>
        </w:tc>
        <w:tc>
          <w:tcPr>
            <w:tcW w:w="1038"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2D7A68" w:rsidRDefault="00EF6F2B">
            <w:pPr>
              <w:spacing w:after="0" w:line="240" w:lineRule="auto"/>
              <w:jc w:val="center"/>
            </w:pPr>
            <w:r>
              <w:rPr>
                <w:rFonts w:ascii="Cambria" w:eastAsia="Cambria" w:hAnsi="Cambria" w:cs="Cambria"/>
                <w:sz w:val="20"/>
                <w:szCs w:val="20"/>
              </w:rPr>
              <w:t>10-25-14</w:t>
            </w:r>
          </w:p>
        </w:tc>
        <w:tc>
          <w:tcPr>
            <w:tcW w:w="73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2D7A68" w:rsidRDefault="00EF6F2B">
            <w:pPr>
              <w:spacing w:after="0" w:line="240" w:lineRule="auto"/>
              <w:jc w:val="center"/>
            </w:pPr>
            <w:r>
              <w:rPr>
                <w:rFonts w:ascii="Cambria" w:eastAsia="Cambria" w:hAnsi="Cambria" w:cs="Cambria"/>
                <w:sz w:val="20"/>
                <w:szCs w:val="20"/>
              </w:rPr>
              <w:t>Start</w:t>
            </w:r>
          </w:p>
          <w:p w:rsidR="002D7A68" w:rsidRDefault="00EF6F2B">
            <w:pPr>
              <w:spacing w:after="0" w:line="240" w:lineRule="auto"/>
              <w:jc w:val="center"/>
            </w:pPr>
            <w:r>
              <w:rPr>
                <w:rFonts w:ascii="Cambria" w:eastAsia="Cambria" w:hAnsi="Cambria" w:cs="Cambria"/>
                <w:sz w:val="20"/>
                <w:szCs w:val="20"/>
              </w:rPr>
              <w:t>Time:</w:t>
            </w:r>
          </w:p>
        </w:tc>
        <w:tc>
          <w:tcPr>
            <w:tcW w:w="1068"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2D7A68" w:rsidRDefault="00EF6F2B">
            <w:pPr>
              <w:spacing w:after="0" w:line="240" w:lineRule="auto"/>
              <w:jc w:val="center"/>
            </w:pPr>
            <w:r>
              <w:rPr>
                <w:rFonts w:ascii="Cambria" w:eastAsia="Cambria" w:hAnsi="Cambria" w:cs="Cambria"/>
                <w:sz w:val="20"/>
                <w:szCs w:val="20"/>
              </w:rPr>
              <w:t>10:00 AM</w:t>
            </w:r>
          </w:p>
        </w:tc>
        <w:tc>
          <w:tcPr>
            <w:tcW w:w="1113"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2D7A68" w:rsidRDefault="00EF6F2B">
            <w:pPr>
              <w:spacing w:after="0" w:line="240" w:lineRule="auto"/>
              <w:jc w:val="center"/>
            </w:pPr>
            <w:r>
              <w:rPr>
                <w:rFonts w:ascii="Cambria" w:eastAsia="Cambria" w:hAnsi="Cambria" w:cs="Cambria"/>
                <w:sz w:val="20"/>
                <w:szCs w:val="20"/>
              </w:rPr>
              <w:t>End Time:</w:t>
            </w:r>
          </w:p>
        </w:tc>
        <w:tc>
          <w:tcPr>
            <w:tcW w:w="946"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2D7A68" w:rsidRDefault="00EF6F2B">
            <w:pPr>
              <w:spacing w:after="0" w:line="240" w:lineRule="auto"/>
              <w:jc w:val="center"/>
            </w:pPr>
            <w:r>
              <w:rPr>
                <w:rFonts w:ascii="Cambria" w:eastAsia="Cambria" w:hAnsi="Cambria" w:cs="Cambria"/>
                <w:sz w:val="20"/>
                <w:szCs w:val="20"/>
              </w:rPr>
              <w:t>4:00 PM</w:t>
            </w:r>
          </w:p>
        </w:tc>
        <w:tc>
          <w:tcPr>
            <w:tcW w:w="1034"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2D7A68" w:rsidRDefault="00EF6F2B">
            <w:pPr>
              <w:spacing w:after="0" w:line="240" w:lineRule="auto"/>
              <w:jc w:val="center"/>
            </w:pPr>
            <w:r>
              <w:rPr>
                <w:rFonts w:ascii="Cambria" w:eastAsia="Cambria" w:hAnsi="Cambria" w:cs="Cambria"/>
                <w:sz w:val="20"/>
                <w:szCs w:val="20"/>
              </w:rPr>
              <w:t>Location:</w:t>
            </w:r>
          </w:p>
        </w:tc>
        <w:tc>
          <w:tcPr>
            <w:tcW w:w="917"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2D7A68" w:rsidRDefault="00EF6F2B">
            <w:pPr>
              <w:spacing w:after="0" w:line="240" w:lineRule="auto"/>
              <w:jc w:val="center"/>
            </w:pPr>
            <w:r>
              <w:rPr>
                <w:rFonts w:ascii="Cambria" w:eastAsia="Cambria" w:hAnsi="Cambria" w:cs="Cambria"/>
                <w:sz w:val="20"/>
                <w:szCs w:val="20"/>
              </w:rPr>
              <w:t>MH 230</w:t>
            </w:r>
          </w:p>
        </w:tc>
      </w:tr>
    </w:tbl>
    <w:p w:rsidR="002D7A68" w:rsidRDefault="002D7A68">
      <w:pPr>
        <w:spacing w:after="0" w:line="240" w:lineRule="auto"/>
      </w:pPr>
    </w:p>
    <w:p w:rsidR="002D7A68" w:rsidRDefault="00EF6F2B">
      <w:pPr>
        <w:spacing w:after="0" w:line="240" w:lineRule="auto"/>
        <w:ind w:left="720" w:hanging="720"/>
      </w:pPr>
      <w:r>
        <w:rPr>
          <w:rFonts w:ascii="Times New Roman" w:eastAsia="Times New Roman" w:hAnsi="Times New Roman" w:cs="Times New Roman"/>
          <w:b/>
        </w:rPr>
        <w:t>Attendees:</w:t>
      </w:r>
      <w:r>
        <w:rPr>
          <w:rFonts w:ascii="Times New Roman" w:eastAsia="Times New Roman" w:hAnsi="Times New Roman" w:cs="Times New Roman"/>
          <w:i/>
        </w:rPr>
        <w:t xml:space="preserve"> </w:t>
      </w:r>
      <w:r>
        <w:rPr>
          <w:rFonts w:ascii="Times New Roman" w:eastAsia="Times New Roman" w:hAnsi="Times New Roman" w:cs="Times New Roman"/>
        </w:rPr>
        <w:t xml:space="preserve">Nicholas </w:t>
      </w:r>
      <w:proofErr w:type="spellStart"/>
      <w:r>
        <w:rPr>
          <w:rFonts w:ascii="Times New Roman" w:eastAsia="Times New Roman" w:hAnsi="Times New Roman" w:cs="Times New Roman"/>
        </w:rPr>
        <w:t>Imparato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Shenzhao</w:t>
      </w:r>
      <w:proofErr w:type="spellEnd"/>
      <w:r>
        <w:rPr>
          <w:rFonts w:ascii="Times New Roman" w:eastAsia="Times New Roman" w:hAnsi="Times New Roman" w:cs="Times New Roman"/>
        </w:rPr>
        <w:t xml:space="preserve"> Fu, Jonathan </w:t>
      </w:r>
      <w:proofErr w:type="spellStart"/>
      <w:r>
        <w:rPr>
          <w:rFonts w:ascii="Times New Roman" w:eastAsia="Times New Roman" w:hAnsi="Times New Roman" w:cs="Times New Roman"/>
        </w:rPr>
        <w:t>Barsky</w:t>
      </w:r>
      <w:proofErr w:type="spellEnd"/>
      <w:r>
        <w:rPr>
          <w:rFonts w:ascii="Times New Roman" w:eastAsia="Times New Roman" w:hAnsi="Times New Roman" w:cs="Times New Roman"/>
        </w:rPr>
        <w:t xml:space="preserve">, Sonja Poole, </w:t>
      </w:r>
      <w:proofErr w:type="spellStart"/>
      <w:r>
        <w:rPr>
          <w:rFonts w:ascii="Times New Roman" w:eastAsia="Times New Roman" w:hAnsi="Times New Roman" w:cs="Times New Roman"/>
        </w:rPr>
        <w:t>Sweta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Thota</w:t>
      </w:r>
      <w:proofErr w:type="spellEnd"/>
      <w:r>
        <w:rPr>
          <w:rFonts w:ascii="Times New Roman" w:eastAsia="Times New Roman" w:hAnsi="Times New Roman" w:cs="Times New Roman"/>
        </w:rPr>
        <w:t xml:space="preserve">, Tony </w:t>
      </w:r>
      <w:proofErr w:type="spellStart"/>
      <w:r>
        <w:rPr>
          <w:rFonts w:ascii="Times New Roman" w:eastAsia="Times New Roman" w:hAnsi="Times New Roman" w:cs="Times New Roman"/>
        </w:rPr>
        <w:t>Patino</w:t>
      </w:r>
      <w:proofErr w:type="spellEnd"/>
      <w:r>
        <w:rPr>
          <w:rFonts w:ascii="Times New Roman" w:eastAsia="Times New Roman" w:hAnsi="Times New Roman" w:cs="Times New Roman"/>
        </w:rPr>
        <w:t xml:space="preserve">, John O’Meara, Ricardo Villarreal, Leslie </w:t>
      </w:r>
      <w:proofErr w:type="spellStart"/>
      <w:r>
        <w:rPr>
          <w:rFonts w:ascii="Times New Roman" w:eastAsia="Times New Roman" w:hAnsi="Times New Roman" w:cs="Times New Roman"/>
        </w:rPr>
        <w:t>Goldgehn</w:t>
      </w:r>
      <w:proofErr w:type="spellEnd"/>
      <w:r>
        <w:rPr>
          <w:rFonts w:ascii="Times New Roman" w:eastAsia="Times New Roman" w:hAnsi="Times New Roman" w:cs="Times New Roman"/>
        </w:rPr>
        <w:t xml:space="preserve">, Valerie Gonzalez </w:t>
      </w:r>
    </w:p>
    <w:p w:rsidR="002D7A68" w:rsidRDefault="002D7A68">
      <w:pPr>
        <w:spacing w:after="0" w:line="240" w:lineRule="auto"/>
        <w:ind w:left="720" w:hanging="720"/>
      </w:pPr>
    </w:p>
    <w:p w:rsidR="002D7A68" w:rsidRDefault="00EF6F2B">
      <w:pPr>
        <w:numPr>
          <w:ilvl w:val="0"/>
          <w:numId w:val="6"/>
        </w:numPr>
        <w:spacing w:after="0" w:line="240" w:lineRule="auto"/>
        <w:ind w:hanging="720"/>
        <w:contextualSpacing/>
        <w:rPr>
          <w:rFonts w:ascii="Times New Roman" w:eastAsia="Times New Roman" w:hAnsi="Times New Roman" w:cs="Times New Roman"/>
          <w:u w:val="single"/>
        </w:rPr>
      </w:pPr>
      <w:r>
        <w:rPr>
          <w:rFonts w:ascii="Times New Roman" w:eastAsia="Times New Roman" w:hAnsi="Times New Roman" w:cs="Times New Roman"/>
          <w:b/>
          <w:u w:val="single"/>
        </w:rPr>
        <w:t>BSBA</w:t>
      </w:r>
    </w:p>
    <w:p w:rsidR="002D7A68" w:rsidRDefault="00EF6F2B">
      <w:pPr>
        <w:numPr>
          <w:ilvl w:val="0"/>
          <w:numId w:val="5"/>
        </w:numPr>
        <w:spacing w:after="0"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UG Curriculum </w:t>
      </w:r>
    </w:p>
    <w:p w:rsidR="002D7A68" w:rsidRDefault="00EF6F2B">
      <w:pPr>
        <w:numPr>
          <w:ilvl w:val="0"/>
          <w:numId w:val="4"/>
        </w:numPr>
        <w:spacing w:after="0" w:line="240" w:lineRule="auto"/>
        <w:ind w:left="1800"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number of the Brand Strategy course in the BSBA program is BUS 462.  It sometimes appears as BUS 364. The course should be listed as BUS 462 in all documents.</w:t>
      </w:r>
    </w:p>
    <w:p w:rsidR="002D7A68" w:rsidRDefault="002D7A68">
      <w:pPr>
        <w:spacing w:after="0" w:line="240" w:lineRule="auto"/>
        <w:ind w:left="2160"/>
      </w:pPr>
    </w:p>
    <w:p w:rsidR="002D7A68" w:rsidRDefault="00EF6F2B">
      <w:pPr>
        <w:numPr>
          <w:ilvl w:val="0"/>
          <w:numId w:val="4"/>
        </w:numPr>
        <w:spacing w:after="0" w:line="240" w:lineRule="auto"/>
        <w:ind w:left="1800"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Marketing Analytics course, taught as a Special Topic course several times, needs a 400 </w:t>
      </w:r>
      <w:r>
        <w:rPr>
          <w:rFonts w:ascii="Times New Roman" w:eastAsia="Times New Roman" w:hAnsi="Times New Roman" w:cs="Times New Roman"/>
          <w:sz w:val="22"/>
          <w:szCs w:val="22"/>
        </w:rPr>
        <w:t>level course number. It has a prerequisite – Marketing Research (which has its own pre-</w:t>
      </w:r>
      <w:proofErr w:type="spellStart"/>
      <w:r>
        <w:rPr>
          <w:rFonts w:ascii="Times New Roman" w:eastAsia="Times New Roman" w:hAnsi="Times New Roman" w:cs="Times New Roman"/>
          <w:sz w:val="22"/>
          <w:szCs w:val="22"/>
        </w:rPr>
        <w:t>reqs</w:t>
      </w:r>
      <w:proofErr w:type="spellEnd"/>
      <w:r>
        <w:rPr>
          <w:rFonts w:ascii="Times New Roman" w:eastAsia="Times New Roman" w:hAnsi="Times New Roman" w:cs="Times New Roman"/>
          <w:sz w:val="22"/>
          <w:szCs w:val="22"/>
        </w:rPr>
        <w:t>).</w:t>
      </w:r>
    </w:p>
    <w:p w:rsidR="002D7A68" w:rsidRDefault="002D7A68">
      <w:pPr>
        <w:spacing w:after="0" w:line="240" w:lineRule="auto"/>
        <w:ind w:left="720"/>
      </w:pPr>
    </w:p>
    <w:p w:rsidR="002D7A68" w:rsidRDefault="00EF6F2B">
      <w:pPr>
        <w:numPr>
          <w:ilvl w:val="0"/>
          <w:numId w:val="4"/>
        </w:numPr>
        <w:spacing w:after="0" w:line="240" w:lineRule="auto"/>
        <w:ind w:left="1800"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Entertainment Marketing appears on some documents and sometimes it doesn’t.  The number of the course is BUS 366.  It should appear in all curriculum listings.</w:t>
      </w:r>
    </w:p>
    <w:p w:rsidR="002D7A68" w:rsidRDefault="002D7A68">
      <w:pPr>
        <w:spacing w:after="0" w:line="240" w:lineRule="auto"/>
        <w:ind w:left="720"/>
      </w:pPr>
    </w:p>
    <w:p w:rsidR="002D7A68" w:rsidRDefault="00EF6F2B">
      <w:pPr>
        <w:numPr>
          <w:ilvl w:val="0"/>
          <w:numId w:val="4"/>
        </w:numPr>
        <w:spacing w:after="0" w:line="240" w:lineRule="auto"/>
        <w:ind w:left="1800"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title of the BUS 365 course is now </w:t>
      </w:r>
      <w:proofErr w:type="gramStart"/>
      <w:r>
        <w:rPr>
          <w:rFonts w:ascii="Times New Roman" w:eastAsia="Times New Roman" w:hAnsi="Times New Roman" w:cs="Times New Roman"/>
          <w:sz w:val="22"/>
          <w:szCs w:val="22"/>
        </w:rPr>
        <w:t>Pricing</w:t>
      </w:r>
      <w:proofErr w:type="gramEnd"/>
      <w:r>
        <w:rPr>
          <w:rFonts w:ascii="Times New Roman" w:eastAsia="Times New Roman" w:hAnsi="Times New Roman" w:cs="Times New Roman"/>
          <w:sz w:val="22"/>
          <w:szCs w:val="22"/>
        </w:rPr>
        <w:t xml:space="preserve">, not Behavioral Pricing. </w:t>
      </w:r>
    </w:p>
    <w:p w:rsidR="002D7A68" w:rsidRDefault="002D7A68">
      <w:pPr>
        <w:spacing w:after="0" w:line="240" w:lineRule="auto"/>
        <w:ind w:left="2160"/>
      </w:pPr>
    </w:p>
    <w:p w:rsidR="002D7A68" w:rsidRDefault="00EF6F2B">
      <w:pPr>
        <w:numPr>
          <w:ilvl w:val="0"/>
          <w:numId w:val="4"/>
        </w:numPr>
        <w:spacing w:after="0" w:line="240" w:lineRule="auto"/>
        <w:ind w:left="1800"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title of the Marketing and Society course (BUS 367) has a new name that more accurately reflects what the course is about.  The title is now “Marketing for Social Change”</w:t>
      </w:r>
    </w:p>
    <w:p w:rsidR="002D7A68" w:rsidRDefault="002D7A68">
      <w:pPr>
        <w:spacing w:after="0" w:line="240" w:lineRule="auto"/>
        <w:ind w:left="720"/>
      </w:pPr>
    </w:p>
    <w:p w:rsidR="002D7A68" w:rsidRDefault="00EF6F2B">
      <w:pPr>
        <w:numPr>
          <w:ilvl w:val="0"/>
          <w:numId w:val="4"/>
        </w:numPr>
        <w:spacing w:after="0" w:line="240" w:lineRule="auto"/>
        <w:ind w:left="1800"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Gl</w:t>
      </w:r>
      <w:r>
        <w:rPr>
          <w:rFonts w:ascii="Times New Roman" w:eastAsia="Times New Roman" w:hAnsi="Times New Roman" w:cs="Times New Roman"/>
          <w:sz w:val="22"/>
          <w:szCs w:val="22"/>
        </w:rPr>
        <w:t>obal Distribution course (BUS 368) is deleted from the curriculum.</w:t>
      </w:r>
    </w:p>
    <w:p w:rsidR="002D7A68" w:rsidRDefault="002D7A68">
      <w:pPr>
        <w:ind w:left="720"/>
      </w:pPr>
    </w:p>
    <w:p w:rsidR="002D7A68" w:rsidRDefault="00EF6F2B">
      <w:pPr>
        <w:numPr>
          <w:ilvl w:val="0"/>
          <w:numId w:val="5"/>
        </w:numPr>
        <w:spacing w:after="0"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BUS 204 prerequisite for Advertising students and Business Minors</w:t>
      </w:r>
    </w:p>
    <w:p w:rsidR="002D7A68" w:rsidRDefault="00EF6F2B">
      <w:pPr>
        <w:numPr>
          <w:ilvl w:val="1"/>
          <w:numId w:val="5"/>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BUS 204 pre-</w:t>
      </w:r>
      <w:proofErr w:type="spellStart"/>
      <w:r>
        <w:rPr>
          <w:rFonts w:ascii="Times New Roman" w:eastAsia="Times New Roman" w:hAnsi="Times New Roman" w:cs="Times New Roman"/>
          <w:sz w:val="22"/>
          <w:szCs w:val="22"/>
        </w:rPr>
        <w:t>req</w:t>
      </w:r>
      <w:proofErr w:type="spellEnd"/>
      <w:r>
        <w:rPr>
          <w:rFonts w:ascii="Times New Roman" w:eastAsia="Times New Roman" w:hAnsi="Times New Roman" w:cs="Times New Roman"/>
          <w:sz w:val="22"/>
          <w:szCs w:val="22"/>
        </w:rPr>
        <w:t xml:space="preserve"> for BUS 302/492 needs to be enforced.  Students in the A&amp;</w:t>
      </w:r>
      <w:r>
        <w:rPr>
          <w:rFonts w:ascii="Times New Roman" w:eastAsia="Times New Roman" w:hAnsi="Times New Roman" w:cs="Times New Roman"/>
          <w:sz w:val="22"/>
          <w:szCs w:val="22"/>
        </w:rPr>
        <w:t>S Advertising program or pursing a minor in business will need to take the same pre-requisites as students in SOM. The pre-</w:t>
      </w:r>
      <w:proofErr w:type="spellStart"/>
      <w:r>
        <w:rPr>
          <w:rFonts w:ascii="Times New Roman" w:eastAsia="Times New Roman" w:hAnsi="Times New Roman" w:cs="Times New Roman"/>
          <w:sz w:val="22"/>
          <w:szCs w:val="22"/>
        </w:rPr>
        <w:t>req</w:t>
      </w:r>
      <w:proofErr w:type="spellEnd"/>
      <w:r>
        <w:rPr>
          <w:rFonts w:ascii="Times New Roman" w:eastAsia="Times New Roman" w:hAnsi="Times New Roman" w:cs="Times New Roman"/>
          <w:sz w:val="22"/>
          <w:szCs w:val="22"/>
        </w:rPr>
        <w:t xml:space="preserve">, in short, is attached to the course, not whatever program in which the student is enrolled.  Waivers will not be granted except </w:t>
      </w:r>
      <w:r>
        <w:rPr>
          <w:rFonts w:ascii="Times New Roman" w:eastAsia="Times New Roman" w:hAnsi="Times New Roman" w:cs="Times New Roman"/>
          <w:sz w:val="22"/>
          <w:szCs w:val="22"/>
        </w:rPr>
        <w:t>in the most unusual circumstances, akin to that which might apply to SOM students</w:t>
      </w:r>
    </w:p>
    <w:p w:rsidR="002D7A68" w:rsidRDefault="002D7A68">
      <w:pPr>
        <w:spacing w:after="0" w:line="240" w:lineRule="auto"/>
        <w:ind w:left="1800"/>
      </w:pPr>
    </w:p>
    <w:p w:rsidR="002D7A68" w:rsidRDefault="00EF6F2B">
      <w:pPr>
        <w:numPr>
          <w:ilvl w:val="0"/>
          <w:numId w:val="5"/>
        </w:numPr>
        <w:spacing w:after="0" w:line="240" w:lineRule="auto"/>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BSBA Pre-requisites</w:t>
      </w:r>
    </w:p>
    <w:p w:rsidR="002D7A68" w:rsidRDefault="00EF6F2B">
      <w:pPr>
        <w:numPr>
          <w:ilvl w:val="1"/>
          <w:numId w:val="5"/>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BUS 302 Marketing Principles-BUS 204 is the pre-</w:t>
      </w:r>
      <w:proofErr w:type="spellStart"/>
      <w:r>
        <w:rPr>
          <w:rFonts w:ascii="Times New Roman" w:eastAsia="Times New Roman" w:hAnsi="Times New Roman" w:cs="Times New Roman"/>
          <w:sz w:val="22"/>
          <w:szCs w:val="22"/>
        </w:rPr>
        <w:t>req</w:t>
      </w:r>
      <w:proofErr w:type="spellEnd"/>
    </w:p>
    <w:p w:rsidR="002D7A68" w:rsidRDefault="002D7A68">
      <w:pPr>
        <w:spacing w:after="0" w:line="240" w:lineRule="auto"/>
        <w:ind w:left="1800"/>
      </w:pPr>
    </w:p>
    <w:p w:rsidR="002D7A68" w:rsidRDefault="00EF6F2B">
      <w:pPr>
        <w:numPr>
          <w:ilvl w:val="1"/>
          <w:numId w:val="5"/>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BUS 462 Brand Strategy- Either BUS 360 (Marketing Research) or BUS 363 (Consumer Behavior) are the p</w:t>
      </w:r>
      <w:r>
        <w:rPr>
          <w:rFonts w:ascii="Times New Roman" w:eastAsia="Times New Roman" w:hAnsi="Times New Roman" w:cs="Times New Roman"/>
          <w:sz w:val="22"/>
          <w:szCs w:val="22"/>
        </w:rPr>
        <w:t>re-</w:t>
      </w:r>
      <w:proofErr w:type="spellStart"/>
      <w:r>
        <w:rPr>
          <w:rFonts w:ascii="Times New Roman" w:eastAsia="Times New Roman" w:hAnsi="Times New Roman" w:cs="Times New Roman"/>
          <w:sz w:val="22"/>
          <w:szCs w:val="22"/>
        </w:rPr>
        <w:t>reqs</w:t>
      </w:r>
      <w:proofErr w:type="spellEnd"/>
    </w:p>
    <w:p w:rsidR="002D7A68" w:rsidRDefault="002D7A68">
      <w:pPr>
        <w:spacing w:after="0" w:line="240" w:lineRule="auto"/>
      </w:pPr>
    </w:p>
    <w:p w:rsidR="002D7A68" w:rsidRDefault="00EF6F2B">
      <w:pPr>
        <w:numPr>
          <w:ilvl w:val="1"/>
          <w:numId w:val="5"/>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BUS 464 Marketing Strategy BUS 360 (Marketing Research) is the pre-</w:t>
      </w:r>
      <w:proofErr w:type="spellStart"/>
      <w:r>
        <w:rPr>
          <w:rFonts w:ascii="Times New Roman" w:eastAsia="Times New Roman" w:hAnsi="Times New Roman" w:cs="Times New Roman"/>
          <w:sz w:val="22"/>
          <w:szCs w:val="22"/>
        </w:rPr>
        <w:t>req</w:t>
      </w:r>
      <w:proofErr w:type="spellEnd"/>
    </w:p>
    <w:p w:rsidR="002D7A68" w:rsidRDefault="002D7A68">
      <w:pPr>
        <w:spacing w:after="0" w:line="240" w:lineRule="auto"/>
        <w:ind w:left="1800"/>
      </w:pPr>
    </w:p>
    <w:p w:rsidR="002D7A68" w:rsidRDefault="00EF6F2B">
      <w:pPr>
        <w:numPr>
          <w:ilvl w:val="0"/>
          <w:numId w:val="5"/>
        </w:numPr>
        <w:spacing w:after="0" w:line="240" w:lineRule="auto"/>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BSBA Road Map </w:t>
      </w:r>
    </w:p>
    <w:p w:rsidR="002D7A68" w:rsidRDefault="00EF6F2B">
      <w:pPr>
        <w:numPr>
          <w:ilvl w:val="1"/>
          <w:numId w:val="5"/>
        </w:numPr>
        <w:spacing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Fall:</w:t>
      </w:r>
      <w:r>
        <w:rPr>
          <w:rFonts w:ascii="Times New Roman" w:eastAsia="Times New Roman" w:hAnsi="Times New Roman" w:cs="Times New Roman"/>
          <w:sz w:val="22"/>
          <w:szCs w:val="22"/>
        </w:rPr>
        <w:t xml:space="preserve"> Marketing Research, IMC, Pricing, Consumer Behavior, International Marketing, Brand Strategy, Marketing Strategy, Entertainment Marketing</w:t>
      </w:r>
    </w:p>
    <w:p w:rsidR="002D7A68" w:rsidRDefault="00EF6F2B">
      <w:pPr>
        <w:numPr>
          <w:ilvl w:val="1"/>
          <w:numId w:val="5"/>
        </w:numPr>
        <w:spacing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Spring: </w:t>
      </w:r>
      <w:r>
        <w:rPr>
          <w:rFonts w:ascii="Times New Roman" w:eastAsia="Times New Roman" w:hAnsi="Times New Roman" w:cs="Times New Roman"/>
          <w:sz w:val="22"/>
          <w:szCs w:val="22"/>
        </w:rPr>
        <w:t>Marketin</w:t>
      </w:r>
      <w:r>
        <w:rPr>
          <w:rFonts w:ascii="Times New Roman" w:eastAsia="Times New Roman" w:hAnsi="Times New Roman" w:cs="Times New Roman"/>
          <w:sz w:val="22"/>
          <w:szCs w:val="22"/>
        </w:rPr>
        <w:t>g research, IMC, Consumer Behavior, Marketing for Social Change, International Marketing, Marketing Analytics, Service Marketing, Marketing Strategy, Multicultural Marketing</w:t>
      </w:r>
    </w:p>
    <w:p w:rsidR="002D7A68" w:rsidRDefault="002D7A68">
      <w:pPr>
        <w:spacing w:after="0" w:line="240" w:lineRule="auto"/>
        <w:ind w:left="1800"/>
      </w:pPr>
    </w:p>
    <w:p w:rsidR="002D7A68" w:rsidRDefault="00EF6F2B">
      <w:pPr>
        <w:numPr>
          <w:ilvl w:val="0"/>
          <w:numId w:val="6"/>
        </w:numPr>
        <w:spacing w:after="0" w:line="240" w:lineRule="auto"/>
        <w:ind w:hanging="720"/>
        <w:contextualSpacing/>
        <w:rPr>
          <w:rFonts w:ascii="Times New Roman" w:eastAsia="Times New Roman" w:hAnsi="Times New Roman" w:cs="Times New Roman"/>
          <w:u w:val="single"/>
        </w:rPr>
      </w:pPr>
      <w:r>
        <w:rPr>
          <w:rFonts w:ascii="Times New Roman" w:eastAsia="Times New Roman" w:hAnsi="Times New Roman" w:cs="Times New Roman"/>
          <w:b/>
          <w:u w:val="single"/>
        </w:rPr>
        <w:t xml:space="preserve">MBA </w:t>
      </w:r>
    </w:p>
    <w:p w:rsidR="002D7A68" w:rsidRDefault="00EF6F2B">
      <w:pPr>
        <w:numPr>
          <w:ilvl w:val="0"/>
          <w:numId w:val="8"/>
        </w:numPr>
        <w:spacing w:after="0"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MBA Curriculum</w:t>
      </w:r>
    </w:p>
    <w:p w:rsidR="002D7A68" w:rsidRDefault="00EF6F2B">
      <w:pPr>
        <w:numPr>
          <w:ilvl w:val="0"/>
          <w:numId w:val="1"/>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Six courses are deleted from the </w:t>
      </w:r>
      <w:r>
        <w:rPr>
          <w:rFonts w:ascii="Times New Roman" w:eastAsia="Times New Roman" w:hAnsi="Times New Roman" w:cs="Times New Roman"/>
          <w:color w:val="222222"/>
          <w:sz w:val="22"/>
          <w:szCs w:val="22"/>
          <w:shd w:val="clear" w:color="auto" w:fill="FFFFCC"/>
        </w:rPr>
        <w:t>MBA</w:t>
      </w:r>
      <w:r>
        <w:rPr>
          <w:rFonts w:ascii="Times New Roman" w:eastAsia="Times New Roman" w:hAnsi="Times New Roman" w:cs="Times New Roman"/>
          <w:sz w:val="22"/>
          <w:szCs w:val="22"/>
        </w:rPr>
        <w:t xml:space="preserve"> curriculum. These are: </w:t>
      </w:r>
    </w:p>
    <w:p w:rsidR="002D7A68" w:rsidRDefault="00EF6F2B">
      <w:pPr>
        <w:numPr>
          <w:ilvl w:val="0"/>
          <w:numId w:val="2"/>
        </w:numPr>
        <w:spacing w:after="0" w:line="240" w:lineRule="auto"/>
        <w:ind w:hanging="360"/>
        <w:contextualSpacing/>
        <w:rPr>
          <w:sz w:val="22"/>
          <w:szCs w:val="22"/>
        </w:rPr>
      </w:pPr>
      <w:r>
        <w:rPr>
          <w:rFonts w:ascii="Times New Roman" w:eastAsia="Times New Roman" w:hAnsi="Times New Roman" w:cs="Times New Roman"/>
          <w:color w:val="222222"/>
          <w:sz w:val="22"/>
          <w:szCs w:val="22"/>
          <w:shd w:val="clear" w:color="auto" w:fill="FFFFCC"/>
        </w:rPr>
        <w:t>MBA</w:t>
      </w:r>
      <w:r>
        <w:rPr>
          <w:rFonts w:ascii="Times New Roman" w:eastAsia="Times New Roman" w:hAnsi="Times New Roman" w:cs="Times New Roman"/>
          <w:sz w:val="22"/>
          <w:szCs w:val="22"/>
        </w:rPr>
        <w:t> 6309  Multicultural Marketing</w:t>
      </w:r>
    </w:p>
    <w:p w:rsidR="002D7A68" w:rsidRDefault="00EF6F2B">
      <w:pPr>
        <w:numPr>
          <w:ilvl w:val="0"/>
          <w:numId w:val="2"/>
        </w:numPr>
        <w:spacing w:after="0" w:line="240" w:lineRule="auto"/>
        <w:ind w:hanging="360"/>
        <w:contextualSpacing/>
        <w:rPr>
          <w:sz w:val="22"/>
          <w:szCs w:val="22"/>
        </w:rPr>
      </w:pPr>
      <w:r>
        <w:rPr>
          <w:rFonts w:ascii="Times New Roman" w:eastAsia="Times New Roman" w:hAnsi="Times New Roman" w:cs="Times New Roman"/>
          <w:color w:val="222222"/>
          <w:sz w:val="22"/>
          <w:szCs w:val="22"/>
          <w:shd w:val="clear" w:color="auto" w:fill="FFFFCC"/>
        </w:rPr>
        <w:t>MBA</w:t>
      </w:r>
      <w:r>
        <w:rPr>
          <w:rFonts w:ascii="Times New Roman" w:eastAsia="Times New Roman" w:hAnsi="Times New Roman" w:cs="Times New Roman"/>
          <w:sz w:val="22"/>
          <w:szCs w:val="22"/>
        </w:rPr>
        <w:t> 6317  Product Management</w:t>
      </w:r>
    </w:p>
    <w:p w:rsidR="002D7A68" w:rsidRDefault="00EF6F2B">
      <w:pPr>
        <w:numPr>
          <w:ilvl w:val="0"/>
          <w:numId w:val="2"/>
        </w:numPr>
        <w:spacing w:after="0" w:line="240" w:lineRule="auto"/>
        <w:ind w:hanging="360"/>
        <w:contextualSpacing/>
        <w:rPr>
          <w:sz w:val="22"/>
          <w:szCs w:val="22"/>
        </w:rPr>
      </w:pPr>
      <w:r>
        <w:rPr>
          <w:rFonts w:ascii="Times New Roman" w:eastAsia="Times New Roman" w:hAnsi="Times New Roman" w:cs="Times New Roman"/>
          <w:color w:val="222222"/>
          <w:sz w:val="22"/>
          <w:szCs w:val="22"/>
          <w:shd w:val="clear" w:color="auto" w:fill="FFFFCC"/>
        </w:rPr>
        <w:t>MBA</w:t>
      </w:r>
      <w:r>
        <w:rPr>
          <w:rFonts w:ascii="Times New Roman" w:eastAsia="Times New Roman" w:hAnsi="Times New Roman" w:cs="Times New Roman"/>
          <w:sz w:val="22"/>
          <w:szCs w:val="22"/>
        </w:rPr>
        <w:t> 6314  Global Distribution</w:t>
      </w:r>
    </w:p>
    <w:p w:rsidR="002D7A68" w:rsidRDefault="00EF6F2B">
      <w:pPr>
        <w:numPr>
          <w:ilvl w:val="0"/>
          <w:numId w:val="2"/>
        </w:numPr>
        <w:spacing w:after="0" w:line="240" w:lineRule="auto"/>
        <w:ind w:hanging="360"/>
        <w:contextualSpacing/>
        <w:rPr>
          <w:sz w:val="22"/>
          <w:szCs w:val="22"/>
        </w:rPr>
      </w:pPr>
      <w:r>
        <w:rPr>
          <w:rFonts w:ascii="Times New Roman" w:eastAsia="Times New Roman" w:hAnsi="Times New Roman" w:cs="Times New Roman"/>
          <w:color w:val="222222"/>
          <w:sz w:val="22"/>
          <w:szCs w:val="22"/>
          <w:shd w:val="clear" w:color="auto" w:fill="FFFFCC"/>
        </w:rPr>
        <w:t>MBA</w:t>
      </w:r>
      <w:r>
        <w:rPr>
          <w:rFonts w:ascii="Times New Roman" w:eastAsia="Times New Roman" w:hAnsi="Times New Roman" w:cs="Times New Roman"/>
          <w:sz w:val="22"/>
          <w:szCs w:val="22"/>
        </w:rPr>
        <w:t> 6320  Behavioral Pricing</w:t>
      </w:r>
    </w:p>
    <w:p w:rsidR="002D7A68" w:rsidRDefault="00EF6F2B">
      <w:pPr>
        <w:numPr>
          <w:ilvl w:val="0"/>
          <w:numId w:val="2"/>
        </w:numPr>
        <w:spacing w:after="0" w:line="240" w:lineRule="auto"/>
        <w:ind w:hanging="360"/>
        <w:contextualSpacing/>
        <w:rPr>
          <w:sz w:val="22"/>
          <w:szCs w:val="22"/>
        </w:rPr>
      </w:pPr>
      <w:r>
        <w:rPr>
          <w:rFonts w:ascii="Times New Roman" w:eastAsia="Times New Roman" w:hAnsi="Times New Roman" w:cs="Times New Roman"/>
          <w:color w:val="222222"/>
          <w:sz w:val="22"/>
          <w:szCs w:val="22"/>
          <w:shd w:val="clear" w:color="auto" w:fill="FFFFCC"/>
        </w:rPr>
        <w:t>MBA</w:t>
      </w:r>
      <w:r>
        <w:rPr>
          <w:rFonts w:ascii="Times New Roman" w:eastAsia="Times New Roman" w:hAnsi="Times New Roman" w:cs="Times New Roman"/>
          <w:sz w:val="22"/>
          <w:szCs w:val="22"/>
        </w:rPr>
        <w:t> 6372  Marketing for Non-Profits</w:t>
      </w:r>
    </w:p>
    <w:p w:rsidR="002D7A68" w:rsidRDefault="00EF6F2B">
      <w:pPr>
        <w:numPr>
          <w:ilvl w:val="0"/>
          <w:numId w:val="2"/>
        </w:numPr>
        <w:spacing w:after="0" w:line="240" w:lineRule="auto"/>
        <w:ind w:hanging="360"/>
        <w:contextualSpacing/>
        <w:rPr>
          <w:sz w:val="22"/>
          <w:szCs w:val="22"/>
        </w:rPr>
      </w:pPr>
      <w:r>
        <w:rPr>
          <w:rFonts w:ascii="Times New Roman" w:eastAsia="Times New Roman" w:hAnsi="Times New Roman" w:cs="Times New Roman"/>
          <w:color w:val="222222"/>
          <w:sz w:val="22"/>
          <w:szCs w:val="22"/>
          <w:shd w:val="clear" w:color="auto" w:fill="FFFFCC"/>
        </w:rPr>
        <w:t>MBA</w:t>
      </w:r>
      <w:r>
        <w:rPr>
          <w:rFonts w:ascii="Times New Roman" w:eastAsia="Times New Roman" w:hAnsi="Times New Roman" w:cs="Times New Roman"/>
          <w:sz w:val="22"/>
          <w:szCs w:val="22"/>
        </w:rPr>
        <w:t> 6398  Marketing Strategy to China</w:t>
      </w:r>
    </w:p>
    <w:p w:rsidR="002D7A68" w:rsidRDefault="002D7A68">
      <w:pPr>
        <w:spacing w:after="0" w:line="240" w:lineRule="auto"/>
      </w:pPr>
    </w:p>
    <w:p w:rsidR="002D7A68" w:rsidRDefault="00EF6F2B">
      <w:pPr>
        <w:numPr>
          <w:ilvl w:val="0"/>
          <w:numId w:val="1"/>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Marketing Strategy course needs a permanent number.</w:t>
      </w:r>
    </w:p>
    <w:p w:rsidR="002D7A68" w:rsidRDefault="002D7A68">
      <w:pPr>
        <w:spacing w:after="0" w:line="240" w:lineRule="auto"/>
      </w:pPr>
    </w:p>
    <w:p w:rsidR="002D7A68" w:rsidRDefault="00EF6F2B">
      <w:pPr>
        <w:numPr>
          <w:ilvl w:val="0"/>
          <w:numId w:val="1"/>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w:t>
      </w:r>
      <w:r>
        <w:rPr>
          <w:rFonts w:ascii="Times New Roman" w:eastAsia="Times New Roman" w:hAnsi="Times New Roman" w:cs="Times New Roman"/>
          <w:sz w:val="22"/>
          <w:szCs w:val="22"/>
        </w:rPr>
        <w:t>e Behavioral Pricing (</w:t>
      </w:r>
      <w:r>
        <w:rPr>
          <w:rFonts w:ascii="Times New Roman" w:eastAsia="Times New Roman" w:hAnsi="Times New Roman" w:cs="Times New Roman"/>
          <w:color w:val="222222"/>
          <w:sz w:val="22"/>
          <w:szCs w:val="22"/>
          <w:shd w:val="clear" w:color="auto" w:fill="FFFFCC"/>
        </w:rPr>
        <w:t>MBA</w:t>
      </w:r>
      <w:r>
        <w:rPr>
          <w:rFonts w:ascii="Times New Roman" w:eastAsia="Times New Roman" w:hAnsi="Times New Roman" w:cs="Times New Roman"/>
          <w:sz w:val="22"/>
          <w:szCs w:val="22"/>
        </w:rPr>
        <w:t> 6315) course has a new name:  Pricing.  </w:t>
      </w:r>
    </w:p>
    <w:p w:rsidR="002D7A68" w:rsidRDefault="002D7A68">
      <w:pPr>
        <w:spacing w:after="0" w:line="240" w:lineRule="auto"/>
      </w:pPr>
    </w:p>
    <w:p w:rsidR="002D7A68" w:rsidRDefault="00EF6F2B">
      <w:pPr>
        <w:numPr>
          <w:ilvl w:val="0"/>
          <w:numId w:val="1"/>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w:t>
      </w:r>
      <w:r>
        <w:rPr>
          <w:rFonts w:ascii="Times New Roman" w:eastAsia="Times New Roman" w:hAnsi="Times New Roman" w:cs="Times New Roman"/>
          <w:color w:val="222222"/>
          <w:sz w:val="22"/>
          <w:szCs w:val="22"/>
          <w:shd w:val="clear" w:color="auto" w:fill="FFFFCC"/>
        </w:rPr>
        <w:t>MBA</w:t>
      </w:r>
      <w:r>
        <w:rPr>
          <w:rFonts w:ascii="Times New Roman" w:eastAsia="Times New Roman" w:hAnsi="Times New Roman" w:cs="Times New Roman"/>
          <w:sz w:val="22"/>
          <w:szCs w:val="22"/>
        </w:rPr>
        <w:t> 6323 and </w:t>
      </w:r>
      <w:r>
        <w:rPr>
          <w:rFonts w:ascii="Times New Roman" w:eastAsia="Times New Roman" w:hAnsi="Times New Roman" w:cs="Times New Roman"/>
          <w:color w:val="222222"/>
          <w:sz w:val="22"/>
          <w:szCs w:val="22"/>
          <w:shd w:val="clear" w:color="auto" w:fill="FFFFCC"/>
        </w:rPr>
        <w:t>MBA</w:t>
      </w:r>
      <w:r>
        <w:rPr>
          <w:rFonts w:ascii="Times New Roman" w:eastAsia="Times New Roman" w:hAnsi="Times New Roman" w:cs="Times New Roman"/>
          <w:sz w:val="22"/>
          <w:szCs w:val="22"/>
        </w:rPr>
        <w:t> 6322 marketing analytics courses have had the title/descriptions revised.  The changes are recorded in the new catalog descriptions.</w:t>
      </w:r>
    </w:p>
    <w:p w:rsidR="002D7A68" w:rsidRDefault="002D7A68">
      <w:pPr>
        <w:spacing w:after="0" w:line="240" w:lineRule="auto"/>
      </w:pPr>
    </w:p>
    <w:p w:rsidR="002D7A68" w:rsidRDefault="00EF6F2B">
      <w:pPr>
        <w:numPr>
          <w:ilvl w:val="0"/>
          <w:numId w:val="1"/>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w:t>
      </w:r>
      <w:r>
        <w:rPr>
          <w:rFonts w:ascii="Times New Roman" w:eastAsia="Times New Roman" w:hAnsi="Times New Roman" w:cs="Times New Roman"/>
          <w:color w:val="222222"/>
          <w:sz w:val="22"/>
          <w:szCs w:val="22"/>
          <w:shd w:val="clear" w:color="auto" w:fill="FFFFCC"/>
        </w:rPr>
        <w:t>MBA</w:t>
      </w:r>
      <w:r>
        <w:rPr>
          <w:rFonts w:ascii="Times New Roman" w:eastAsia="Times New Roman" w:hAnsi="Times New Roman" w:cs="Times New Roman"/>
          <w:sz w:val="22"/>
          <w:szCs w:val="22"/>
        </w:rPr>
        <w:t> 6106 core marketing cours</w:t>
      </w:r>
      <w:r>
        <w:rPr>
          <w:rFonts w:ascii="Times New Roman" w:eastAsia="Times New Roman" w:hAnsi="Times New Roman" w:cs="Times New Roman"/>
          <w:sz w:val="22"/>
          <w:szCs w:val="22"/>
        </w:rPr>
        <w:t>e is the only pre-</w:t>
      </w:r>
      <w:proofErr w:type="spellStart"/>
      <w:r>
        <w:rPr>
          <w:rFonts w:ascii="Times New Roman" w:eastAsia="Times New Roman" w:hAnsi="Times New Roman" w:cs="Times New Roman"/>
          <w:sz w:val="22"/>
          <w:szCs w:val="22"/>
        </w:rPr>
        <w:t>req</w:t>
      </w:r>
      <w:proofErr w:type="spellEnd"/>
      <w:r>
        <w:rPr>
          <w:rFonts w:ascii="Times New Roman" w:eastAsia="Times New Roman" w:hAnsi="Times New Roman" w:cs="Times New Roman"/>
          <w:sz w:val="22"/>
          <w:szCs w:val="22"/>
        </w:rPr>
        <w:t xml:space="preserve"> for any marketing elective.</w:t>
      </w:r>
    </w:p>
    <w:p w:rsidR="002D7A68" w:rsidRDefault="002D7A68">
      <w:pPr>
        <w:spacing w:after="0" w:line="240" w:lineRule="auto"/>
      </w:pPr>
    </w:p>
    <w:p w:rsidR="002D7A68" w:rsidRDefault="00EF6F2B">
      <w:pPr>
        <w:numPr>
          <w:ilvl w:val="0"/>
          <w:numId w:val="1"/>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We will use the </w:t>
      </w:r>
      <w:r>
        <w:rPr>
          <w:rFonts w:ascii="Times New Roman" w:eastAsia="Times New Roman" w:hAnsi="Times New Roman" w:cs="Times New Roman"/>
          <w:color w:val="222222"/>
          <w:sz w:val="22"/>
          <w:szCs w:val="22"/>
          <w:shd w:val="clear" w:color="auto" w:fill="FFFFCC"/>
        </w:rPr>
        <w:t>MBA</w:t>
      </w:r>
      <w:r>
        <w:rPr>
          <w:rFonts w:ascii="Times New Roman" w:eastAsia="Times New Roman" w:hAnsi="Times New Roman" w:cs="Times New Roman"/>
          <w:sz w:val="22"/>
          <w:szCs w:val="22"/>
        </w:rPr>
        <w:t xml:space="preserve"> 6399 Special Topics designation at least one more semester for a Services Marketing course (it is scheduled that way for </w:t>
      </w:r>
      <w:proofErr w:type="gramStart"/>
      <w:r>
        <w:rPr>
          <w:rFonts w:ascii="Times New Roman" w:eastAsia="Times New Roman" w:hAnsi="Times New Roman" w:cs="Times New Roman"/>
          <w:sz w:val="22"/>
          <w:szCs w:val="22"/>
        </w:rPr>
        <w:t>Spring</w:t>
      </w:r>
      <w:proofErr w:type="gramEnd"/>
      <w:r>
        <w:rPr>
          <w:rFonts w:ascii="Times New Roman" w:eastAsia="Times New Roman" w:hAnsi="Times New Roman" w:cs="Times New Roman"/>
          <w:sz w:val="22"/>
          <w:szCs w:val="22"/>
        </w:rPr>
        <w:t xml:space="preserve"> 2015).  It is also our intention to use that number for o</w:t>
      </w:r>
      <w:r>
        <w:rPr>
          <w:rFonts w:ascii="Times New Roman" w:eastAsia="Times New Roman" w:hAnsi="Times New Roman" w:cs="Times New Roman"/>
          <w:sz w:val="22"/>
          <w:szCs w:val="22"/>
        </w:rPr>
        <w:t>ther course titles, namely those that are subject to periodic student interest/demand and faculty availability.   </w:t>
      </w:r>
    </w:p>
    <w:p w:rsidR="002D7A68" w:rsidRDefault="002D7A68">
      <w:pPr>
        <w:ind w:left="720"/>
      </w:pPr>
    </w:p>
    <w:p w:rsidR="002D7A68" w:rsidRDefault="00EF6F2B">
      <w:pPr>
        <w:numPr>
          <w:ilvl w:val="0"/>
          <w:numId w:val="8"/>
        </w:numPr>
        <w:spacing w:after="0" w:line="240" w:lineRule="auto"/>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MBA Concentration</w:t>
      </w:r>
    </w:p>
    <w:p w:rsidR="002D7A68" w:rsidRDefault="00EF6F2B">
      <w:pPr>
        <w:numPr>
          <w:ilvl w:val="0"/>
          <w:numId w:val="7"/>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concentration requirements at the MBA level consists of the core MBA 6106 marketing course plus any four electives</w:t>
      </w:r>
    </w:p>
    <w:p w:rsidR="002D7A68" w:rsidRDefault="002D7A68">
      <w:pPr>
        <w:spacing w:after="0" w:line="240" w:lineRule="auto"/>
        <w:ind w:left="1800"/>
      </w:pPr>
    </w:p>
    <w:p w:rsidR="002D7A68" w:rsidRDefault="00EF6F2B">
      <w:pPr>
        <w:numPr>
          <w:ilvl w:val="0"/>
          <w:numId w:val="8"/>
        </w:numPr>
        <w:spacing w:after="0" w:line="240" w:lineRule="auto"/>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MBA Road Map </w:t>
      </w:r>
    </w:p>
    <w:p w:rsidR="002D7A68" w:rsidRDefault="00EF6F2B">
      <w:pPr>
        <w:numPr>
          <w:ilvl w:val="0"/>
          <w:numId w:val="10"/>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w:t>
      </w:r>
      <w:r>
        <w:rPr>
          <w:rFonts w:ascii="Times New Roman" w:eastAsia="Times New Roman" w:hAnsi="Times New Roman" w:cs="Times New Roman"/>
          <w:color w:val="222222"/>
          <w:sz w:val="22"/>
          <w:szCs w:val="22"/>
          <w:shd w:val="clear" w:color="auto" w:fill="FFFFCC"/>
        </w:rPr>
        <w:t>road</w:t>
      </w:r>
      <w:r>
        <w:rPr>
          <w:rFonts w:ascii="Times New Roman" w:eastAsia="Times New Roman" w:hAnsi="Times New Roman" w:cs="Times New Roman"/>
          <w:sz w:val="22"/>
          <w:szCs w:val="22"/>
        </w:rPr>
        <w:t> </w:t>
      </w:r>
      <w:r>
        <w:rPr>
          <w:rFonts w:ascii="Times New Roman" w:eastAsia="Times New Roman" w:hAnsi="Times New Roman" w:cs="Times New Roman"/>
          <w:color w:val="222222"/>
          <w:sz w:val="22"/>
          <w:szCs w:val="22"/>
          <w:shd w:val="clear" w:color="auto" w:fill="FFFFCC"/>
        </w:rPr>
        <w:t>map</w:t>
      </w:r>
      <w:r>
        <w:rPr>
          <w:rFonts w:ascii="Times New Roman" w:eastAsia="Times New Roman" w:hAnsi="Times New Roman" w:cs="Times New Roman"/>
          <w:sz w:val="22"/>
          <w:szCs w:val="22"/>
        </w:rPr>
        <w:t> offerings for the </w:t>
      </w:r>
      <w:r>
        <w:rPr>
          <w:rFonts w:ascii="Times New Roman" w:eastAsia="Times New Roman" w:hAnsi="Times New Roman" w:cs="Times New Roman"/>
          <w:color w:val="222222"/>
          <w:sz w:val="22"/>
          <w:szCs w:val="22"/>
          <w:shd w:val="clear" w:color="auto" w:fill="FFFFCC"/>
        </w:rPr>
        <w:t>MBA</w:t>
      </w:r>
      <w:r>
        <w:rPr>
          <w:rFonts w:ascii="Times New Roman" w:eastAsia="Times New Roman" w:hAnsi="Times New Roman" w:cs="Times New Roman"/>
          <w:sz w:val="22"/>
          <w:szCs w:val="22"/>
        </w:rPr>
        <w:t> program will now be:</w:t>
      </w:r>
    </w:p>
    <w:p w:rsidR="002D7A68" w:rsidRDefault="002D7A68">
      <w:pPr>
        <w:spacing w:after="0" w:line="240" w:lineRule="auto"/>
      </w:pPr>
    </w:p>
    <w:p w:rsidR="002D7A68" w:rsidRDefault="00EF6F2B">
      <w:pPr>
        <w:numPr>
          <w:ilvl w:val="0"/>
          <w:numId w:val="9"/>
        </w:numPr>
        <w:spacing w:after="0" w:line="240" w:lineRule="auto"/>
        <w:ind w:left="2520" w:hanging="360"/>
        <w:contextualSpacing/>
        <w:rPr>
          <w:sz w:val="22"/>
          <w:szCs w:val="22"/>
        </w:rPr>
      </w:pPr>
      <w:r>
        <w:rPr>
          <w:rFonts w:ascii="Times New Roman" w:eastAsia="Times New Roman" w:hAnsi="Times New Roman" w:cs="Times New Roman"/>
          <w:sz w:val="22"/>
          <w:szCs w:val="22"/>
        </w:rPr>
        <w:t>Fall 1- Consumer Behavior, Marketing Research</w:t>
      </w:r>
    </w:p>
    <w:p w:rsidR="002D7A68" w:rsidRDefault="002D7A68">
      <w:pPr>
        <w:spacing w:after="0" w:line="240" w:lineRule="auto"/>
        <w:ind w:left="1800"/>
      </w:pPr>
    </w:p>
    <w:p w:rsidR="002D7A68" w:rsidRDefault="00EF6F2B">
      <w:pPr>
        <w:numPr>
          <w:ilvl w:val="0"/>
          <w:numId w:val="9"/>
        </w:numPr>
        <w:spacing w:after="0" w:line="240" w:lineRule="auto"/>
        <w:ind w:left="2520" w:hanging="360"/>
        <w:contextualSpacing/>
        <w:rPr>
          <w:sz w:val="22"/>
          <w:szCs w:val="22"/>
        </w:rPr>
      </w:pPr>
      <w:r>
        <w:rPr>
          <w:rFonts w:ascii="Times New Roman" w:eastAsia="Times New Roman" w:hAnsi="Times New Roman" w:cs="Times New Roman"/>
          <w:sz w:val="22"/>
          <w:szCs w:val="22"/>
        </w:rPr>
        <w:t>Fall 2- International Marketing, Marketing Analytics 1</w:t>
      </w:r>
    </w:p>
    <w:p w:rsidR="002D7A68" w:rsidRDefault="002D7A68">
      <w:pPr>
        <w:spacing w:after="0" w:line="240" w:lineRule="auto"/>
        <w:ind w:left="1800"/>
      </w:pPr>
    </w:p>
    <w:p w:rsidR="002D7A68" w:rsidRDefault="00EF6F2B">
      <w:pPr>
        <w:numPr>
          <w:ilvl w:val="0"/>
          <w:numId w:val="9"/>
        </w:numPr>
        <w:spacing w:after="0" w:line="240" w:lineRule="auto"/>
        <w:ind w:left="2520" w:hanging="360"/>
        <w:contextualSpacing/>
        <w:rPr>
          <w:sz w:val="22"/>
          <w:szCs w:val="22"/>
        </w:rPr>
      </w:pPr>
      <w:r>
        <w:rPr>
          <w:rFonts w:ascii="Times New Roman" w:eastAsia="Times New Roman" w:hAnsi="Times New Roman" w:cs="Times New Roman"/>
          <w:sz w:val="22"/>
          <w:szCs w:val="22"/>
        </w:rPr>
        <w:t>Spring 1- Marketing Analytics 2, Integrated Marketing Communications</w:t>
      </w:r>
    </w:p>
    <w:p w:rsidR="002D7A68" w:rsidRDefault="002D7A68">
      <w:pPr>
        <w:spacing w:after="0" w:line="240" w:lineRule="auto"/>
        <w:ind w:left="1800"/>
      </w:pPr>
    </w:p>
    <w:p w:rsidR="002D7A68" w:rsidRDefault="00EF6F2B">
      <w:pPr>
        <w:numPr>
          <w:ilvl w:val="0"/>
          <w:numId w:val="9"/>
        </w:numPr>
        <w:spacing w:after="0" w:line="240" w:lineRule="auto"/>
        <w:ind w:left="2520" w:hanging="360"/>
        <w:contextualSpacing/>
        <w:rPr>
          <w:sz w:val="22"/>
          <w:szCs w:val="22"/>
        </w:rPr>
      </w:pPr>
      <w:r>
        <w:rPr>
          <w:rFonts w:ascii="Times New Roman" w:eastAsia="Times New Roman" w:hAnsi="Times New Roman" w:cs="Times New Roman"/>
          <w:sz w:val="22"/>
          <w:szCs w:val="22"/>
        </w:rPr>
        <w:t>Spring 2- Ma</w:t>
      </w:r>
      <w:r>
        <w:rPr>
          <w:rFonts w:ascii="Times New Roman" w:eastAsia="Times New Roman" w:hAnsi="Times New Roman" w:cs="Times New Roman"/>
          <w:sz w:val="22"/>
          <w:szCs w:val="22"/>
        </w:rPr>
        <w:t>rketing Strategy, Brand Strategy</w:t>
      </w:r>
    </w:p>
    <w:p w:rsidR="002D7A68" w:rsidRDefault="002D7A68"/>
    <w:p w:rsidR="002D7A68" w:rsidRDefault="00EF6F2B">
      <w:pPr>
        <w:numPr>
          <w:ilvl w:val="0"/>
          <w:numId w:val="8"/>
        </w:numPr>
        <w:spacing w:after="0" w:line="240" w:lineRule="auto"/>
        <w:ind w:hanging="36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EMBA</w:t>
      </w:r>
    </w:p>
    <w:p w:rsidR="002D7A68" w:rsidRDefault="00EF6F2B">
      <w:pPr>
        <w:numPr>
          <w:ilvl w:val="0"/>
          <w:numId w:val="3"/>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EMBA Marketing Principles course has a new title, it is “Strategic Marketing Management”</w:t>
      </w:r>
    </w:p>
    <w:p w:rsidR="002D7A68" w:rsidRDefault="002D7A68">
      <w:pPr>
        <w:spacing w:after="0" w:line="240" w:lineRule="auto"/>
        <w:ind w:left="1080"/>
      </w:pPr>
    </w:p>
    <w:p w:rsidR="002D7A68" w:rsidRDefault="00EF6F2B">
      <w:pPr>
        <w:numPr>
          <w:ilvl w:val="0"/>
          <w:numId w:val="6"/>
        </w:numPr>
        <w:spacing w:after="0" w:line="240" w:lineRule="auto"/>
        <w:ind w:hanging="720"/>
        <w:contextualSpacing/>
        <w:rPr>
          <w:rFonts w:ascii="Times New Roman" w:eastAsia="Times New Roman" w:hAnsi="Times New Roman" w:cs="Times New Roman"/>
          <w:sz w:val="22"/>
          <w:szCs w:val="22"/>
          <w:u w:val="single"/>
        </w:rPr>
      </w:pPr>
      <w:r>
        <w:rPr>
          <w:rFonts w:ascii="Times New Roman" w:eastAsia="Times New Roman" w:hAnsi="Times New Roman" w:cs="Times New Roman"/>
          <w:b/>
          <w:sz w:val="22"/>
          <w:szCs w:val="22"/>
          <w:u w:val="single"/>
        </w:rPr>
        <w:t xml:space="preserve">Workload Distribution </w:t>
      </w:r>
    </w:p>
    <w:p w:rsidR="002D7A68" w:rsidRDefault="002D7A68">
      <w:pPr>
        <w:spacing w:after="0" w:line="240" w:lineRule="auto"/>
        <w:ind w:left="720"/>
      </w:pPr>
    </w:p>
    <w:tbl>
      <w:tblPr>
        <w:tblStyle w:val="a0"/>
        <w:tblW w:w="92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6"/>
        <w:gridCol w:w="3120"/>
        <w:gridCol w:w="1740"/>
        <w:gridCol w:w="3040"/>
      </w:tblGrid>
      <w:tr w:rsidR="002D7A68">
        <w:trPr>
          <w:trHeight w:val="300"/>
        </w:trPr>
        <w:tc>
          <w:tcPr>
            <w:tcW w:w="1396" w:type="dxa"/>
          </w:tcPr>
          <w:p w:rsidR="002D7A68" w:rsidRDefault="00EF6F2B">
            <w:pPr>
              <w:ind w:left="720"/>
            </w:pPr>
            <w:r>
              <w:rPr>
                <w:rFonts w:ascii="Times New Roman" w:eastAsia="Times New Roman" w:hAnsi="Times New Roman" w:cs="Times New Roman"/>
                <w:b/>
                <w:sz w:val="22"/>
                <w:szCs w:val="22"/>
              </w:rPr>
              <w:t>Date</w:t>
            </w:r>
          </w:p>
        </w:tc>
        <w:tc>
          <w:tcPr>
            <w:tcW w:w="3120" w:type="dxa"/>
          </w:tcPr>
          <w:p w:rsidR="002D7A68" w:rsidRDefault="00EF6F2B">
            <w:pPr>
              <w:ind w:left="720"/>
            </w:pPr>
            <w:r>
              <w:rPr>
                <w:rFonts w:ascii="Times New Roman" w:eastAsia="Times New Roman" w:hAnsi="Times New Roman" w:cs="Times New Roman"/>
                <w:b/>
                <w:sz w:val="22"/>
                <w:szCs w:val="22"/>
              </w:rPr>
              <w:t>Event</w:t>
            </w:r>
          </w:p>
        </w:tc>
        <w:tc>
          <w:tcPr>
            <w:tcW w:w="1740" w:type="dxa"/>
          </w:tcPr>
          <w:p w:rsidR="002D7A68" w:rsidRDefault="00EF6F2B">
            <w:pPr>
              <w:ind w:left="720"/>
            </w:pPr>
            <w:r>
              <w:rPr>
                <w:rFonts w:ascii="Times New Roman" w:eastAsia="Times New Roman" w:hAnsi="Times New Roman" w:cs="Times New Roman"/>
                <w:b/>
                <w:sz w:val="22"/>
                <w:szCs w:val="22"/>
              </w:rPr>
              <w:t>Time</w:t>
            </w:r>
          </w:p>
        </w:tc>
        <w:tc>
          <w:tcPr>
            <w:tcW w:w="3040" w:type="dxa"/>
          </w:tcPr>
          <w:p w:rsidR="002D7A68" w:rsidRDefault="00EF6F2B">
            <w:pPr>
              <w:ind w:left="720"/>
            </w:pPr>
            <w:r>
              <w:rPr>
                <w:rFonts w:ascii="Times New Roman" w:eastAsia="Times New Roman" w:hAnsi="Times New Roman" w:cs="Times New Roman"/>
                <w:b/>
                <w:sz w:val="22"/>
                <w:szCs w:val="22"/>
              </w:rPr>
              <w:t>Volunteer</w:t>
            </w:r>
          </w:p>
        </w:tc>
      </w:tr>
      <w:tr w:rsidR="002D7A68">
        <w:trPr>
          <w:trHeight w:val="300"/>
        </w:trPr>
        <w:tc>
          <w:tcPr>
            <w:tcW w:w="1396" w:type="dxa"/>
          </w:tcPr>
          <w:p w:rsidR="002D7A68" w:rsidRDefault="00EF6F2B">
            <w:r>
              <w:rPr>
                <w:rFonts w:ascii="Times New Roman" w:eastAsia="Times New Roman" w:hAnsi="Times New Roman" w:cs="Times New Roman"/>
                <w:sz w:val="22"/>
                <w:szCs w:val="22"/>
              </w:rPr>
              <w:t>10-Jan-15</w:t>
            </w:r>
          </w:p>
        </w:tc>
        <w:tc>
          <w:tcPr>
            <w:tcW w:w="3120" w:type="dxa"/>
          </w:tcPr>
          <w:p w:rsidR="002D7A68" w:rsidRDefault="00EF6F2B">
            <w:pPr>
              <w:ind w:left="720"/>
            </w:pPr>
            <w:r>
              <w:rPr>
                <w:rFonts w:ascii="Times New Roman" w:eastAsia="Times New Roman" w:hAnsi="Times New Roman" w:cs="Times New Roman"/>
                <w:sz w:val="22"/>
                <w:szCs w:val="22"/>
              </w:rPr>
              <w:t>BSM Orientation</w:t>
            </w:r>
          </w:p>
        </w:tc>
        <w:tc>
          <w:tcPr>
            <w:tcW w:w="1740" w:type="dxa"/>
          </w:tcPr>
          <w:p w:rsidR="002D7A68" w:rsidRDefault="00EF6F2B">
            <w:r>
              <w:rPr>
                <w:rFonts w:ascii="Times New Roman" w:eastAsia="Times New Roman" w:hAnsi="Times New Roman" w:cs="Times New Roman"/>
                <w:sz w:val="22"/>
                <w:szCs w:val="22"/>
              </w:rPr>
              <w:t>2pm-4pm</w:t>
            </w:r>
          </w:p>
        </w:tc>
        <w:tc>
          <w:tcPr>
            <w:tcW w:w="3040" w:type="dxa"/>
          </w:tcPr>
          <w:p w:rsidR="002D7A68" w:rsidRDefault="00EF6F2B">
            <w:pPr>
              <w:ind w:left="720"/>
            </w:pPr>
            <w:proofErr w:type="spellStart"/>
            <w:r>
              <w:rPr>
                <w:rFonts w:ascii="Times New Roman" w:eastAsia="Times New Roman" w:hAnsi="Times New Roman" w:cs="Times New Roman"/>
                <w:sz w:val="22"/>
                <w:szCs w:val="22"/>
              </w:rPr>
              <w:t>Shenzhao</w:t>
            </w:r>
            <w:proofErr w:type="spellEnd"/>
            <w:r>
              <w:rPr>
                <w:rFonts w:ascii="Times New Roman" w:eastAsia="Times New Roman" w:hAnsi="Times New Roman" w:cs="Times New Roman"/>
                <w:sz w:val="22"/>
                <w:szCs w:val="22"/>
              </w:rPr>
              <w:t xml:space="preserve">, Nick </w:t>
            </w:r>
          </w:p>
        </w:tc>
      </w:tr>
      <w:tr w:rsidR="002D7A68">
        <w:trPr>
          <w:trHeight w:val="300"/>
        </w:trPr>
        <w:tc>
          <w:tcPr>
            <w:tcW w:w="1396" w:type="dxa"/>
          </w:tcPr>
          <w:p w:rsidR="002D7A68" w:rsidRDefault="00EF6F2B">
            <w:r>
              <w:rPr>
                <w:rFonts w:ascii="Times New Roman" w:eastAsia="Times New Roman" w:hAnsi="Times New Roman" w:cs="Times New Roman"/>
                <w:sz w:val="22"/>
                <w:szCs w:val="22"/>
              </w:rPr>
              <w:t>23-Jan-15</w:t>
            </w:r>
          </w:p>
        </w:tc>
        <w:tc>
          <w:tcPr>
            <w:tcW w:w="3120" w:type="dxa"/>
          </w:tcPr>
          <w:p w:rsidR="002D7A68" w:rsidRDefault="00EF6F2B">
            <w:pPr>
              <w:ind w:left="720"/>
            </w:pPr>
            <w:r>
              <w:rPr>
                <w:rFonts w:ascii="Times New Roman" w:eastAsia="Times New Roman" w:hAnsi="Times New Roman" w:cs="Times New Roman"/>
                <w:sz w:val="22"/>
                <w:szCs w:val="22"/>
              </w:rPr>
              <w:t>BSBA Orientation</w:t>
            </w:r>
          </w:p>
        </w:tc>
        <w:tc>
          <w:tcPr>
            <w:tcW w:w="1740" w:type="dxa"/>
          </w:tcPr>
          <w:p w:rsidR="002D7A68" w:rsidRDefault="00EF6F2B">
            <w:r>
              <w:rPr>
                <w:rFonts w:ascii="Times New Roman" w:eastAsia="Times New Roman" w:hAnsi="Times New Roman" w:cs="Times New Roman"/>
                <w:sz w:val="22"/>
                <w:szCs w:val="22"/>
              </w:rPr>
              <w:t>2pm-4:30pm</w:t>
            </w:r>
          </w:p>
        </w:tc>
        <w:tc>
          <w:tcPr>
            <w:tcW w:w="3040" w:type="dxa"/>
          </w:tcPr>
          <w:p w:rsidR="002D7A68" w:rsidRDefault="00EF6F2B">
            <w:pPr>
              <w:ind w:left="720"/>
            </w:pPr>
            <w:r>
              <w:rPr>
                <w:rFonts w:ascii="Times New Roman" w:eastAsia="Times New Roman" w:hAnsi="Times New Roman" w:cs="Times New Roman"/>
                <w:sz w:val="22"/>
                <w:szCs w:val="22"/>
              </w:rPr>
              <w:t>Tony, Leslie</w:t>
            </w:r>
          </w:p>
        </w:tc>
      </w:tr>
      <w:tr w:rsidR="002D7A68">
        <w:trPr>
          <w:trHeight w:val="300"/>
        </w:trPr>
        <w:tc>
          <w:tcPr>
            <w:tcW w:w="1396" w:type="dxa"/>
          </w:tcPr>
          <w:p w:rsidR="002D7A68" w:rsidRDefault="00EF6F2B">
            <w:r>
              <w:rPr>
                <w:rFonts w:ascii="Times New Roman" w:eastAsia="Times New Roman" w:hAnsi="Times New Roman" w:cs="Times New Roman"/>
                <w:sz w:val="22"/>
                <w:szCs w:val="22"/>
              </w:rPr>
              <w:t>7-Apr-15</w:t>
            </w:r>
          </w:p>
        </w:tc>
        <w:tc>
          <w:tcPr>
            <w:tcW w:w="3120" w:type="dxa"/>
          </w:tcPr>
          <w:p w:rsidR="002D7A68" w:rsidRDefault="00EF6F2B">
            <w:pPr>
              <w:ind w:left="720"/>
            </w:pPr>
            <w:r>
              <w:rPr>
                <w:rFonts w:ascii="Times New Roman" w:eastAsia="Times New Roman" w:hAnsi="Times New Roman" w:cs="Times New Roman"/>
                <w:sz w:val="22"/>
                <w:szCs w:val="22"/>
              </w:rPr>
              <w:t>McLaren FARE</w:t>
            </w:r>
          </w:p>
        </w:tc>
        <w:tc>
          <w:tcPr>
            <w:tcW w:w="1740" w:type="dxa"/>
          </w:tcPr>
          <w:p w:rsidR="002D7A68" w:rsidRDefault="00EF6F2B">
            <w:r>
              <w:rPr>
                <w:rFonts w:ascii="Times New Roman" w:eastAsia="Times New Roman" w:hAnsi="Times New Roman" w:cs="Times New Roman"/>
                <w:sz w:val="22"/>
                <w:szCs w:val="22"/>
              </w:rPr>
              <w:t>10am-1pm</w:t>
            </w:r>
          </w:p>
        </w:tc>
        <w:tc>
          <w:tcPr>
            <w:tcW w:w="3040" w:type="dxa"/>
          </w:tcPr>
          <w:p w:rsidR="002D7A68" w:rsidRDefault="00EF6F2B">
            <w:pPr>
              <w:ind w:left="720"/>
            </w:pPr>
            <w:r>
              <w:rPr>
                <w:rFonts w:ascii="Times New Roman" w:eastAsia="Times New Roman" w:hAnsi="Times New Roman" w:cs="Times New Roman"/>
                <w:sz w:val="22"/>
                <w:szCs w:val="22"/>
              </w:rPr>
              <w:t xml:space="preserve">John, </w:t>
            </w:r>
            <w:proofErr w:type="spellStart"/>
            <w:r>
              <w:rPr>
                <w:rFonts w:ascii="Times New Roman" w:eastAsia="Times New Roman" w:hAnsi="Times New Roman" w:cs="Times New Roman"/>
                <w:sz w:val="22"/>
                <w:szCs w:val="22"/>
              </w:rPr>
              <w:t>Shenzhao</w:t>
            </w:r>
            <w:proofErr w:type="spellEnd"/>
            <w:r>
              <w:rPr>
                <w:rFonts w:ascii="Times New Roman" w:eastAsia="Times New Roman" w:hAnsi="Times New Roman" w:cs="Times New Roman"/>
                <w:sz w:val="22"/>
                <w:szCs w:val="22"/>
              </w:rPr>
              <w:t>,</w:t>
            </w:r>
          </w:p>
        </w:tc>
      </w:tr>
      <w:tr w:rsidR="002D7A68">
        <w:trPr>
          <w:trHeight w:val="300"/>
        </w:trPr>
        <w:tc>
          <w:tcPr>
            <w:tcW w:w="1396" w:type="dxa"/>
          </w:tcPr>
          <w:p w:rsidR="002D7A68" w:rsidRDefault="00EF6F2B">
            <w:r>
              <w:rPr>
                <w:rFonts w:ascii="Times New Roman" w:eastAsia="Times New Roman" w:hAnsi="Times New Roman" w:cs="Times New Roman"/>
                <w:sz w:val="22"/>
                <w:szCs w:val="22"/>
              </w:rPr>
              <w:t>8-Apr-15</w:t>
            </w:r>
          </w:p>
        </w:tc>
        <w:tc>
          <w:tcPr>
            <w:tcW w:w="3120" w:type="dxa"/>
          </w:tcPr>
          <w:p w:rsidR="002D7A68" w:rsidRDefault="00EF6F2B">
            <w:pPr>
              <w:ind w:left="720"/>
            </w:pPr>
            <w:r>
              <w:rPr>
                <w:rFonts w:ascii="Times New Roman" w:eastAsia="Times New Roman" w:hAnsi="Times New Roman" w:cs="Times New Roman"/>
                <w:sz w:val="22"/>
                <w:szCs w:val="22"/>
              </w:rPr>
              <w:t>McLaren FARE</w:t>
            </w:r>
          </w:p>
        </w:tc>
        <w:tc>
          <w:tcPr>
            <w:tcW w:w="1740" w:type="dxa"/>
          </w:tcPr>
          <w:p w:rsidR="002D7A68" w:rsidRDefault="00EF6F2B">
            <w:r>
              <w:rPr>
                <w:rFonts w:ascii="Times New Roman" w:eastAsia="Times New Roman" w:hAnsi="Times New Roman" w:cs="Times New Roman"/>
                <w:sz w:val="22"/>
                <w:szCs w:val="22"/>
              </w:rPr>
              <w:t>10am-1pm</w:t>
            </w:r>
          </w:p>
        </w:tc>
        <w:tc>
          <w:tcPr>
            <w:tcW w:w="3040" w:type="dxa"/>
          </w:tcPr>
          <w:p w:rsidR="002D7A68" w:rsidRDefault="00EF6F2B">
            <w:pPr>
              <w:ind w:left="720"/>
            </w:pPr>
            <w:r>
              <w:rPr>
                <w:rFonts w:ascii="Times New Roman" w:eastAsia="Times New Roman" w:hAnsi="Times New Roman" w:cs="Times New Roman"/>
                <w:sz w:val="22"/>
                <w:szCs w:val="22"/>
              </w:rPr>
              <w:t xml:space="preserve">Jonathan, Ricardo, Tony, </w:t>
            </w:r>
            <w:proofErr w:type="spellStart"/>
            <w:r>
              <w:rPr>
                <w:rFonts w:ascii="Times New Roman" w:eastAsia="Times New Roman" w:hAnsi="Times New Roman" w:cs="Times New Roman"/>
                <w:sz w:val="22"/>
                <w:szCs w:val="22"/>
              </w:rPr>
              <w:t>Sweta</w:t>
            </w:r>
            <w:proofErr w:type="spellEnd"/>
          </w:p>
        </w:tc>
      </w:tr>
      <w:tr w:rsidR="002D7A68">
        <w:trPr>
          <w:trHeight w:val="300"/>
        </w:trPr>
        <w:tc>
          <w:tcPr>
            <w:tcW w:w="1396" w:type="dxa"/>
          </w:tcPr>
          <w:p w:rsidR="002D7A68" w:rsidRDefault="00EF6F2B">
            <w:r>
              <w:rPr>
                <w:rFonts w:ascii="Times New Roman" w:eastAsia="Times New Roman" w:hAnsi="Times New Roman" w:cs="Times New Roman"/>
                <w:sz w:val="22"/>
                <w:szCs w:val="22"/>
              </w:rPr>
              <w:t>30-Apr-15</w:t>
            </w:r>
          </w:p>
        </w:tc>
        <w:tc>
          <w:tcPr>
            <w:tcW w:w="3120" w:type="dxa"/>
          </w:tcPr>
          <w:p w:rsidR="002D7A68" w:rsidRDefault="00EF6F2B">
            <w:pPr>
              <w:ind w:left="720"/>
            </w:pPr>
            <w:r>
              <w:rPr>
                <w:rFonts w:ascii="Times New Roman" w:eastAsia="Times New Roman" w:hAnsi="Times New Roman" w:cs="Times New Roman"/>
                <w:sz w:val="22"/>
                <w:szCs w:val="22"/>
              </w:rPr>
              <w:t>Student Leadership Celebration</w:t>
            </w:r>
          </w:p>
        </w:tc>
        <w:tc>
          <w:tcPr>
            <w:tcW w:w="1740" w:type="dxa"/>
          </w:tcPr>
          <w:p w:rsidR="002D7A68" w:rsidRDefault="00EF6F2B">
            <w:r>
              <w:rPr>
                <w:rFonts w:ascii="Times New Roman" w:eastAsia="Times New Roman" w:hAnsi="Times New Roman" w:cs="Times New Roman"/>
                <w:sz w:val="22"/>
                <w:szCs w:val="22"/>
              </w:rPr>
              <w:t>11:30am-12:45pm</w:t>
            </w:r>
          </w:p>
        </w:tc>
        <w:tc>
          <w:tcPr>
            <w:tcW w:w="3040" w:type="dxa"/>
          </w:tcPr>
          <w:p w:rsidR="002D7A68" w:rsidRDefault="00EF6F2B">
            <w:pPr>
              <w:ind w:left="720"/>
            </w:pPr>
            <w:r>
              <w:rPr>
                <w:rFonts w:ascii="Times New Roman" w:eastAsia="Times New Roman" w:hAnsi="Times New Roman" w:cs="Times New Roman"/>
                <w:sz w:val="22"/>
                <w:szCs w:val="22"/>
              </w:rPr>
              <w:t xml:space="preserve">John, </w:t>
            </w:r>
            <w:proofErr w:type="spellStart"/>
            <w:r>
              <w:rPr>
                <w:rFonts w:ascii="Times New Roman" w:eastAsia="Times New Roman" w:hAnsi="Times New Roman" w:cs="Times New Roman"/>
                <w:sz w:val="22"/>
                <w:szCs w:val="22"/>
              </w:rPr>
              <w:t>Sweta</w:t>
            </w:r>
            <w:proofErr w:type="spellEnd"/>
          </w:p>
        </w:tc>
      </w:tr>
      <w:tr w:rsidR="002D7A68">
        <w:trPr>
          <w:trHeight w:val="300"/>
        </w:trPr>
        <w:tc>
          <w:tcPr>
            <w:tcW w:w="1396" w:type="dxa"/>
          </w:tcPr>
          <w:p w:rsidR="002D7A68" w:rsidRDefault="00EF6F2B">
            <w:r>
              <w:rPr>
                <w:rFonts w:ascii="Times New Roman" w:eastAsia="Times New Roman" w:hAnsi="Times New Roman" w:cs="Times New Roman"/>
                <w:sz w:val="22"/>
                <w:szCs w:val="22"/>
              </w:rPr>
              <w:t>14-May-15</w:t>
            </w:r>
          </w:p>
        </w:tc>
        <w:tc>
          <w:tcPr>
            <w:tcW w:w="3120" w:type="dxa"/>
          </w:tcPr>
          <w:p w:rsidR="002D7A68" w:rsidRDefault="00EF6F2B">
            <w:pPr>
              <w:ind w:left="720"/>
            </w:pPr>
            <w:r>
              <w:rPr>
                <w:rFonts w:ascii="Times New Roman" w:eastAsia="Times New Roman" w:hAnsi="Times New Roman" w:cs="Times New Roman"/>
                <w:sz w:val="22"/>
                <w:szCs w:val="22"/>
              </w:rPr>
              <w:t>Senior Celebration</w:t>
            </w:r>
          </w:p>
        </w:tc>
        <w:tc>
          <w:tcPr>
            <w:tcW w:w="1740" w:type="dxa"/>
          </w:tcPr>
          <w:p w:rsidR="002D7A68" w:rsidRDefault="00EF6F2B">
            <w:r>
              <w:rPr>
                <w:rFonts w:ascii="Times New Roman" w:eastAsia="Times New Roman" w:hAnsi="Times New Roman" w:cs="Times New Roman"/>
                <w:sz w:val="22"/>
                <w:szCs w:val="22"/>
              </w:rPr>
              <w:t>11:30am-1pm</w:t>
            </w:r>
          </w:p>
        </w:tc>
        <w:tc>
          <w:tcPr>
            <w:tcW w:w="3040" w:type="dxa"/>
          </w:tcPr>
          <w:p w:rsidR="002D7A68" w:rsidRDefault="00EF6F2B">
            <w:pPr>
              <w:ind w:left="720"/>
            </w:pPr>
            <w:proofErr w:type="spellStart"/>
            <w:r>
              <w:rPr>
                <w:rFonts w:ascii="Times New Roman" w:eastAsia="Times New Roman" w:hAnsi="Times New Roman" w:cs="Times New Roman"/>
                <w:sz w:val="22"/>
                <w:szCs w:val="22"/>
              </w:rPr>
              <w:t>Sweta</w:t>
            </w:r>
            <w:proofErr w:type="spellEnd"/>
            <w:r>
              <w:rPr>
                <w:rFonts w:ascii="Times New Roman" w:eastAsia="Times New Roman" w:hAnsi="Times New Roman" w:cs="Times New Roman"/>
                <w:sz w:val="22"/>
                <w:szCs w:val="22"/>
              </w:rPr>
              <w:t>, Tony, Leslie, Ricardo</w:t>
            </w:r>
          </w:p>
        </w:tc>
      </w:tr>
      <w:tr w:rsidR="002D7A68">
        <w:trPr>
          <w:trHeight w:val="300"/>
        </w:trPr>
        <w:tc>
          <w:tcPr>
            <w:tcW w:w="1396" w:type="dxa"/>
          </w:tcPr>
          <w:p w:rsidR="002D7A68" w:rsidRDefault="00EF6F2B">
            <w:r>
              <w:rPr>
                <w:rFonts w:ascii="Times New Roman" w:eastAsia="Times New Roman" w:hAnsi="Times New Roman" w:cs="Times New Roman"/>
                <w:sz w:val="22"/>
                <w:szCs w:val="22"/>
              </w:rPr>
              <w:t>15-May-15</w:t>
            </w:r>
          </w:p>
        </w:tc>
        <w:tc>
          <w:tcPr>
            <w:tcW w:w="3120" w:type="dxa"/>
          </w:tcPr>
          <w:p w:rsidR="002D7A68" w:rsidRDefault="00EF6F2B">
            <w:pPr>
              <w:ind w:left="720"/>
            </w:pPr>
            <w:r>
              <w:rPr>
                <w:rFonts w:ascii="Times New Roman" w:eastAsia="Times New Roman" w:hAnsi="Times New Roman" w:cs="Times New Roman"/>
                <w:sz w:val="22"/>
                <w:szCs w:val="22"/>
              </w:rPr>
              <w:t>BSM Graduation</w:t>
            </w:r>
          </w:p>
        </w:tc>
        <w:tc>
          <w:tcPr>
            <w:tcW w:w="1740" w:type="dxa"/>
          </w:tcPr>
          <w:p w:rsidR="002D7A68" w:rsidRDefault="00EF6F2B">
            <w:r>
              <w:rPr>
                <w:rFonts w:ascii="Times New Roman" w:eastAsia="Times New Roman" w:hAnsi="Times New Roman" w:cs="Times New Roman"/>
                <w:sz w:val="22"/>
                <w:szCs w:val="22"/>
              </w:rPr>
              <w:t>6:30pm-9:30pm</w:t>
            </w:r>
          </w:p>
        </w:tc>
        <w:tc>
          <w:tcPr>
            <w:tcW w:w="3040" w:type="dxa"/>
          </w:tcPr>
          <w:p w:rsidR="002D7A68" w:rsidRDefault="00EF6F2B">
            <w:pPr>
              <w:ind w:left="720"/>
            </w:pPr>
            <w:r>
              <w:rPr>
                <w:rFonts w:ascii="Times New Roman" w:eastAsia="Times New Roman" w:hAnsi="Times New Roman" w:cs="Times New Roman"/>
                <w:sz w:val="22"/>
                <w:szCs w:val="22"/>
              </w:rPr>
              <w:t xml:space="preserve">Tony, Nick </w:t>
            </w:r>
          </w:p>
        </w:tc>
      </w:tr>
    </w:tbl>
    <w:p w:rsidR="002D7A68" w:rsidRDefault="002D7A68">
      <w:pPr>
        <w:spacing w:after="0" w:line="240" w:lineRule="auto"/>
        <w:ind w:left="720"/>
      </w:pPr>
    </w:p>
    <w:p w:rsidR="002D7A68" w:rsidRDefault="002D7A68">
      <w:pPr>
        <w:spacing w:after="0" w:line="240" w:lineRule="auto"/>
        <w:ind w:left="720"/>
      </w:pPr>
    </w:p>
    <w:p w:rsidR="002D7A68" w:rsidRDefault="00EF6F2B">
      <w:pPr>
        <w:numPr>
          <w:ilvl w:val="0"/>
          <w:numId w:val="6"/>
        </w:numPr>
        <w:spacing w:after="0" w:line="240" w:lineRule="auto"/>
        <w:ind w:hanging="72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New Hire, Adjuncts, Terms, Tenure Applicants</w:t>
      </w:r>
    </w:p>
    <w:p w:rsidR="002D7A68" w:rsidRDefault="00EF6F2B">
      <w:pPr>
        <w:numPr>
          <w:ilvl w:val="1"/>
          <w:numId w:val="6"/>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Nick would like for the department to work with one another to help with faculty promotions.</w:t>
      </w:r>
    </w:p>
    <w:p w:rsidR="002D7A68" w:rsidRDefault="00EF6F2B">
      <w:pPr>
        <w:numPr>
          <w:ilvl w:val="1"/>
          <w:numId w:val="6"/>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Full Professors have offered to help review and give feedback on MKG Professors’ tenure packets (Sonja, Tony) </w:t>
      </w:r>
    </w:p>
    <w:p w:rsidR="002D7A68" w:rsidRDefault="00EF6F2B">
      <w:pPr>
        <w:numPr>
          <w:ilvl w:val="1"/>
          <w:numId w:val="6"/>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Pricing offered in Fall 2016- so Tony can have a break to complete his packet for promotion </w:t>
      </w:r>
    </w:p>
    <w:p w:rsidR="002D7A68" w:rsidRDefault="00EF6F2B">
      <w:pPr>
        <w:numPr>
          <w:ilvl w:val="1"/>
          <w:numId w:val="6"/>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Adjuncts- Nick states that the department is in need</w:t>
      </w:r>
      <w:r>
        <w:rPr>
          <w:rFonts w:ascii="Times New Roman" w:eastAsia="Times New Roman" w:hAnsi="Times New Roman" w:cs="Times New Roman"/>
          <w:sz w:val="22"/>
          <w:szCs w:val="22"/>
        </w:rPr>
        <w:t xml:space="preserve"> of more adjuncts</w:t>
      </w:r>
    </w:p>
    <w:p w:rsidR="002D7A68" w:rsidRDefault="00EF6F2B">
      <w:pPr>
        <w:numPr>
          <w:ilvl w:val="1"/>
          <w:numId w:val="6"/>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The department needs a pool of people that they can utilize</w:t>
      </w:r>
    </w:p>
    <w:p w:rsidR="002D7A68" w:rsidRDefault="00EF6F2B">
      <w:pPr>
        <w:numPr>
          <w:ilvl w:val="1"/>
          <w:numId w:val="6"/>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Department needs 3 adjuncts before they can add EMBA, BSM, MGEM</w:t>
      </w:r>
    </w:p>
    <w:p w:rsidR="002D7A68" w:rsidRDefault="00EF6F2B">
      <w:pPr>
        <w:numPr>
          <w:ilvl w:val="1"/>
          <w:numId w:val="6"/>
        </w:numPr>
        <w:spacing w:after="0" w:line="240" w:lineRule="auto"/>
        <w:ind w:hanging="360"/>
        <w:contextualSpacing/>
        <w:rPr>
          <w:rFonts w:ascii="Times New Roman" w:eastAsia="Times New Roman" w:hAnsi="Times New Roman" w:cs="Times New Roman"/>
          <w:sz w:val="22"/>
          <w:szCs w:val="22"/>
        </w:rPr>
      </w:pPr>
      <w:bookmarkStart w:id="1" w:name="h.gjdgxs" w:colFirst="0" w:colLast="0"/>
      <w:bookmarkEnd w:id="1"/>
      <w:r>
        <w:rPr>
          <w:rFonts w:ascii="Times New Roman" w:eastAsia="Times New Roman" w:hAnsi="Times New Roman" w:cs="Times New Roman"/>
          <w:sz w:val="22"/>
          <w:szCs w:val="22"/>
        </w:rPr>
        <w:t xml:space="preserve">There is the possibility of teaching huge sections, 80-100 students, because of the lack of adjuncts. </w:t>
      </w:r>
    </w:p>
    <w:p w:rsidR="002D7A68" w:rsidRDefault="00EF6F2B">
      <w:pPr>
        <w:numPr>
          <w:ilvl w:val="1"/>
          <w:numId w:val="6"/>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Tony thinks they should wait until the new SA/AQ PQ definitions come out to assign adjuncts, need to make sure that these adjuncts fit in one of those 4 realms </w:t>
      </w:r>
    </w:p>
    <w:p w:rsidR="002D7A68" w:rsidRDefault="00EF6F2B">
      <w:pPr>
        <w:numPr>
          <w:ilvl w:val="1"/>
          <w:numId w:val="6"/>
        </w:numPr>
        <w:spacing w:after="0" w:line="240" w:lineRule="auto"/>
        <w:ind w:hanging="360"/>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Mohammed </w:t>
      </w:r>
      <w:proofErr w:type="spellStart"/>
      <w:r>
        <w:rPr>
          <w:rFonts w:ascii="Times New Roman" w:eastAsia="Times New Roman" w:hAnsi="Times New Roman" w:cs="Times New Roman"/>
          <w:sz w:val="22"/>
          <w:szCs w:val="22"/>
        </w:rPr>
        <w:t>Nadeem</w:t>
      </w:r>
      <w:proofErr w:type="spellEnd"/>
      <w:r>
        <w:rPr>
          <w:rFonts w:ascii="Times New Roman" w:eastAsia="Times New Roman" w:hAnsi="Times New Roman" w:cs="Times New Roman"/>
          <w:sz w:val="22"/>
          <w:szCs w:val="22"/>
        </w:rPr>
        <w:t xml:space="preserve"> is a great adjunct, Nick or Tony will reach out to him </w:t>
      </w:r>
    </w:p>
    <w:p w:rsidR="002D7A68" w:rsidRDefault="002D7A68">
      <w:pPr>
        <w:spacing w:after="0" w:line="240" w:lineRule="auto"/>
        <w:ind w:left="1080"/>
      </w:pPr>
    </w:p>
    <w:p w:rsidR="002D7A68" w:rsidRDefault="002D7A68">
      <w:pPr>
        <w:spacing w:after="0" w:line="240" w:lineRule="auto"/>
        <w:ind w:left="1080"/>
      </w:pPr>
    </w:p>
    <w:sectPr w:rsidR="002D7A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EA2"/>
    <w:multiLevelType w:val="multilevel"/>
    <w:tmpl w:val="AEDA6136"/>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nsid w:val="0A8B2730"/>
    <w:multiLevelType w:val="multilevel"/>
    <w:tmpl w:val="301C32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CD1402"/>
    <w:multiLevelType w:val="multilevel"/>
    <w:tmpl w:val="9F32B05A"/>
    <w:lvl w:ilvl="0">
      <w:start w:val="1"/>
      <w:numFmt w:val="upperRoman"/>
      <w:lvlText w:val="%1."/>
      <w:lvlJc w:val="left"/>
      <w:pPr>
        <w:ind w:left="720" w:firstLine="0"/>
      </w:pPr>
      <w:rPr>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nsid w:val="2EB8746C"/>
    <w:multiLevelType w:val="multilevel"/>
    <w:tmpl w:val="424A5B3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
    <w:nsid w:val="3FB94A72"/>
    <w:multiLevelType w:val="multilevel"/>
    <w:tmpl w:val="665C37DE"/>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5">
    <w:nsid w:val="50E93B2A"/>
    <w:multiLevelType w:val="multilevel"/>
    <w:tmpl w:val="CE18F6B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nsid w:val="52CA4D28"/>
    <w:multiLevelType w:val="multilevel"/>
    <w:tmpl w:val="600C025E"/>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7">
    <w:nsid w:val="5BEE1465"/>
    <w:multiLevelType w:val="multilevel"/>
    <w:tmpl w:val="53846DC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72DF1404"/>
    <w:multiLevelType w:val="multilevel"/>
    <w:tmpl w:val="41C80428"/>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9">
    <w:nsid w:val="79C13A11"/>
    <w:multiLevelType w:val="multilevel"/>
    <w:tmpl w:val="A66E675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4"/>
  </w:num>
  <w:num w:numId="2">
    <w:abstractNumId w:val="5"/>
  </w:num>
  <w:num w:numId="3">
    <w:abstractNumId w:val="6"/>
  </w:num>
  <w:num w:numId="4">
    <w:abstractNumId w:val="1"/>
  </w:num>
  <w:num w:numId="5">
    <w:abstractNumId w:val="7"/>
  </w:num>
  <w:num w:numId="6">
    <w:abstractNumId w:val="2"/>
  </w:num>
  <w:num w:numId="7">
    <w:abstractNumId w:val="0"/>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68"/>
    <w:rsid w:val="002D7A68"/>
    <w:rsid w:val="00EF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74D47-FA2C-429C-8152-BB00E546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 Gonzalez</dc:creator>
  <cp:lastModifiedBy>Valerie D. Gonzalez</cp:lastModifiedBy>
  <cp:revision>2</cp:revision>
  <dcterms:created xsi:type="dcterms:W3CDTF">2015-06-08T22:26:00Z</dcterms:created>
  <dcterms:modified xsi:type="dcterms:W3CDTF">2015-06-08T22:26:00Z</dcterms:modified>
</cp:coreProperties>
</file>