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4" w:rsidRDefault="00437F47">
      <w:bookmarkStart w:id="0" w:name="_GoBack"/>
      <w:bookmarkEnd w:id="0"/>
      <w:r>
        <w:t>PNA meeting, April 24, 2019</w:t>
      </w:r>
    </w:p>
    <w:p w:rsidR="00437F47" w:rsidRDefault="00437F47">
      <w:r>
        <w:t>MH 405</w:t>
      </w:r>
    </w:p>
    <w:p w:rsidR="00437F47" w:rsidRDefault="00437F47">
      <w:r>
        <w:t>11:00- 12:00</w:t>
      </w:r>
    </w:p>
    <w:p w:rsidR="00437F47" w:rsidRDefault="005A52F3">
      <w:r>
        <w:t>Attendees</w:t>
      </w:r>
      <w:r w:rsidR="00674B84">
        <w:t>: -</w:t>
      </w:r>
      <w:r w:rsidR="00A116F4">
        <w:t xml:space="preserve"> in person:</w:t>
      </w:r>
    </w:p>
    <w:p w:rsidR="00437F47" w:rsidRDefault="005A52F3">
      <w:r>
        <w:t>Jo-Ellen Radetich, note-taker, Allison Cohen, Marco Tavanti, Billy Riggs</w:t>
      </w:r>
      <w:r w:rsidR="007E2AE5">
        <w:t>, Richard Waters</w:t>
      </w:r>
    </w:p>
    <w:p w:rsidR="007032B4" w:rsidRDefault="007E2AE5" w:rsidP="00F61C96">
      <w:r>
        <w:t xml:space="preserve">Via Zoom: </w:t>
      </w:r>
      <w:r w:rsidR="00A116F4">
        <w:t xml:space="preserve"> Rich </w:t>
      </w:r>
      <w:r>
        <w:t xml:space="preserve">Callahan, </w:t>
      </w:r>
      <w:r w:rsidR="00A116F4">
        <w:t xml:space="preserve">Tim </w:t>
      </w:r>
      <w:r>
        <w:t>Loney</w:t>
      </w:r>
      <w:r w:rsidR="00F61C96">
        <w:t>,</w:t>
      </w:r>
      <w:r w:rsidR="00F61C96" w:rsidRPr="00F61C96">
        <w:t xml:space="preserve"> </w:t>
      </w:r>
    </w:p>
    <w:p w:rsidR="007E2AE5" w:rsidRDefault="007032B4" w:rsidP="00F61C96">
      <w:r>
        <w:t xml:space="preserve">101 Howard </w:t>
      </w:r>
      <w:r w:rsidR="00F61C96">
        <w:t>Richard Greg</w:t>
      </w:r>
      <w:r>
        <w:t>g</w:t>
      </w:r>
      <w:r w:rsidR="00F61C96">
        <w:t>or</w:t>
      </w:r>
      <w:r w:rsidR="00B87D7D">
        <w:t xml:space="preserve">y Johnson III, </w:t>
      </w:r>
      <w:r w:rsidR="00674B84">
        <w:t>and Department</w:t>
      </w:r>
      <w:r w:rsidR="00B87D7D">
        <w:t xml:space="preserve"> Chair</w:t>
      </w:r>
    </w:p>
    <w:p w:rsidR="007E2AE5" w:rsidRDefault="00450BEE">
      <w:r>
        <w:t>RGIII:</w:t>
      </w:r>
      <w:r>
        <w:tab/>
        <w:t xml:space="preserve">PNA end of semester lunch in May will be on May </w:t>
      </w:r>
      <w:r w:rsidR="00EE012B">
        <w:t>15 at</w:t>
      </w:r>
      <w:r>
        <w:t xml:space="preserve"> Green’s </w:t>
      </w:r>
      <w:r w:rsidR="00EE012B">
        <w:t>Restaurant (to</w:t>
      </w:r>
      <w:r>
        <w:t xml:space="preserve"> accommodate </w:t>
      </w:r>
      <w:r w:rsidR="00F61C96">
        <w:t>a variety of pa</w:t>
      </w:r>
      <w:r>
        <w:t>lettes.</w:t>
      </w:r>
      <w:r w:rsidR="00633C7E">
        <w:t>)</w:t>
      </w:r>
    </w:p>
    <w:p w:rsidR="00191886" w:rsidRDefault="00191886">
      <w:r>
        <w:t>Rich C:  MPA- Student Fall Enrollment and MPA Advisory Group</w:t>
      </w:r>
    </w:p>
    <w:p w:rsidR="00D83197" w:rsidRDefault="00D83197">
      <w:pPr>
        <w:rPr>
          <w:rFonts w:ascii="Arial" w:hAnsi="Arial" w:cs="Arial"/>
          <w:color w:val="6B6B6B"/>
          <w:sz w:val="20"/>
          <w:szCs w:val="20"/>
          <w:lang w:val="en"/>
        </w:rPr>
      </w:pPr>
      <w:r w:rsidRPr="00D83197">
        <w:rPr>
          <w:sz w:val="20"/>
          <w:szCs w:val="20"/>
        </w:rPr>
        <w:t xml:space="preserve">The MPA Advisory Board </w:t>
      </w:r>
      <w:proofErr w:type="gramStart"/>
      <w:r w:rsidRPr="00D83197">
        <w:rPr>
          <w:sz w:val="20"/>
          <w:szCs w:val="20"/>
        </w:rPr>
        <w:t>has been reconstituted</w:t>
      </w:r>
      <w:proofErr w:type="gramEnd"/>
      <w:r w:rsidRPr="00D83197">
        <w:rPr>
          <w:sz w:val="20"/>
          <w:szCs w:val="20"/>
        </w:rPr>
        <w:t xml:space="preserve"> with Anne Kronenberg chairing the Board.  Anne is the most </w:t>
      </w:r>
      <w:proofErr w:type="gramStart"/>
      <w:r w:rsidR="007032B4" w:rsidRPr="00D83197">
        <w:rPr>
          <w:sz w:val="20"/>
          <w:szCs w:val="20"/>
        </w:rPr>
        <w:t>well-known</w:t>
      </w:r>
      <w:proofErr w:type="gramEnd"/>
      <w:r w:rsidRPr="00D83197">
        <w:rPr>
          <w:sz w:val="20"/>
          <w:szCs w:val="20"/>
        </w:rPr>
        <w:t xml:space="preserve"> member of the </w:t>
      </w:r>
      <w:r w:rsidR="00EE012B" w:rsidRPr="00D83197">
        <w:rPr>
          <w:sz w:val="20"/>
          <w:szCs w:val="20"/>
        </w:rPr>
        <w:t>Board,</w:t>
      </w:r>
      <w:r w:rsidR="00EE012B">
        <w:rPr>
          <w:sz w:val="20"/>
          <w:szCs w:val="20"/>
        </w:rPr>
        <w:t xml:space="preserve"> and </w:t>
      </w:r>
      <w:r w:rsidR="00EE012B" w:rsidRPr="00D83197">
        <w:rPr>
          <w:sz w:val="20"/>
          <w:szCs w:val="20"/>
        </w:rPr>
        <w:t>she</w:t>
      </w:r>
      <w:r w:rsidRPr="00D83197">
        <w:rPr>
          <w:rFonts w:ascii="Arial" w:hAnsi="Arial" w:cs="Arial"/>
          <w:color w:val="6B6B6B"/>
          <w:sz w:val="20"/>
          <w:szCs w:val="20"/>
          <w:lang w:val="en"/>
        </w:rPr>
        <w:t xml:space="preserve"> maintains her connection to USF </w:t>
      </w:r>
      <w:r w:rsidR="001E568D">
        <w:rPr>
          <w:rFonts w:ascii="Arial" w:hAnsi="Arial" w:cs="Arial"/>
          <w:color w:val="6B6B6B"/>
          <w:sz w:val="20"/>
          <w:szCs w:val="20"/>
          <w:lang w:val="en"/>
        </w:rPr>
        <w:t xml:space="preserve">through </w:t>
      </w:r>
      <w:r w:rsidRPr="00D83197">
        <w:rPr>
          <w:rFonts w:ascii="Arial" w:hAnsi="Arial" w:cs="Arial"/>
          <w:color w:val="6B6B6B"/>
          <w:sz w:val="20"/>
          <w:szCs w:val="20"/>
          <w:lang w:val="en"/>
        </w:rPr>
        <w:t xml:space="preserve">her daughter Maggie ’09, MPA ’15, who studied </w:t>
      </w:r>
      <w:hyperlink r:id="rId4" w:history="1">
        <w:r w:rsidRPr="00D83197">
          <w:rPr>
            <w:rStyle w:val="Hyperlink"/>
            <w:rFonts w:ascii="Arial" w:hAnsi="Arial" w:cs="Arial"/>
            <w:sz w:val="20"/>
            <w:szCs w:val="20"/>
            <w:lang w:val="en"/>
          </w:rPr>
          <w:t>history</w:t>
        </w:r>
      </w:hyperlink>
      <w:r w:rsidRPr="00D83197">
        <w:rPr>
          <w:rFonts w:ascii="Arial" w:hAnsi="Arial" w:cs="Arial"/>
          <w:color w:val="6B6B6B"/>
          <w:sz w:val="20"/>
          <w:szCs w:val="20"/>
          <w:lang w:val="en"/>
        </w:rPr>
        <w:t xml:space="preserve"> as an undergraduate.  Anne has a long history of public service in San Francisco</w:t>
      </w:r>
      <w:r w:rsidR="004827CF">
        <w:rPr>
          <w:rFonts w:ascii="Arial" w:hAnsi="Arial" w:cs="Arial"/>
          <w:color w:val="6B6B6B"/>
          <w:sz w:val="20"/>
          <w:szCs w:val="20"/>
          <w:lang w:val="en"/>
        </w:rPr>
        <w:t>, most recently as Director of Emergency Services, until she retires from that post.</w:t>
      </w:r>
    </w:p>
    <w:p w:rsidR="008C3083" w:rsidRDefault="008C3083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t>The specs are as follows</w:t>
      </w:r>
      <w:proofErr w:type="gramStart"/>
      <w:r>
        <w:rPr>
          <w:rFonts w:ascii="Arial" w:hAnsi="Arial" w:cs="Arial"/>
          <w:color w:val="6B6B6B"/>
          <w:sz w:val="20"/>
          <w:szCs w:val="20"/>
          <w:lang w:val="en"/>
        </w:rPr>
        <w:t>;</w:t>
      </w:r>
      <w:proofErr w:type="gramEnd"/>
    </w:p>
    <w:p w:rsidR="008C3083" w:rsidRPr="00B00CFC" w:rsidRDefault="008C3083">
      <w:pPr>
        <w:rPr>
          <w:rFonts w:ascii="Arial" w:hAnsi="Arial" w:cs="Arial"/>
          <w:b/>
          <w:color w:val="6B6B6B"/>
          <w:sz w:val="20"/>
          <w:szCs w:val="20"/>
          <w:lang w:val="en"/>
        </w:rPr>
      </w:pPr>
      <w:r w:rsidRPr="00B00CFC">
        <w:rPr>
          <w:rFonts w:ascii="Arial" w:hAnsi="Arial" w:cs="Arial"/>
          <w:b/>
          <w:color w:val="6B6B6B"/>
          <w:sz w:val="20"/>
          <w:szCs w:val="20"/>
          <w:lang w:val="en"/>
        </w:rPr>
        <w:t>Downtown:</w:t>
      </w:r>
    </w:p>
    <w:p w:rsidR="008C3083" w:rsidRPr="004827CF" w:rsidRDefault="008C3083">
      <w:pPr>
        <w:rPr>
          <w:rFonts w:ascii="Arial" w:hAnsi="Arial" w:cs="Arial"/>
          <w:i/>
          <w:color w:val="6B6B6B"/>
          <w:sz w:val="20"/>
          <w:szCs w:val="20"/>
          <w:lang w:val="en"/>
        </w:rPr>
      </w:pP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>Submitted</w:t>
      </w: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ab/>
        <w:t xml:space="preserve"> 34</w:t>
      </w:r>
    </w:p>
    <w:p w:rsidR="008C3083" w:rsidRPr="004827CF" w:rsidRDefault="008C3083">
      <w:pPr>
        <w:rPr>
          <w:rFonts w:ascii="Arial" w:hAnsi="Arial" w:cs="Arial"/>
          <w:i/>
          <w:color w:val="6B6B6B"/>
          <w:sz w:val="20"/>
          <w:szCs w:val="20"/>
          <w:lang w:val="en"/>
        </w:rPr>
      </w:pP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>Complete</w:t>
      </w: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ab/>
        <w:t>31</w:t>
      </w:r>
    </w:p>
    <w:p w:rsidR="00450BEE" w:rsidRPr="004827CF" w:rsidRDefault="008C3083">
      <w:pPr>
        <w:rPr>
          <w:rFonts w:ascii="Arial" w:hAnsi="Arial" w:cs="Arial"/>
          <w:i/>
          <w:color w:val="6B6B6B"/>
          <w:sz w:val="20"/>
          <w:szCs w:val="20"/>
          <w:lang w:val="en"/>
        </w:rPr>
      </w:pP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>Admitted</w:t>
      </w: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ab/>
        <w:t>27</w:t>
      </w:r>
    </w:p>
    <w:p w:rsidR="008C3083" w:rsidRPr="004827CF" w:rsidRDefault="008C3083">
      <w:pPr>
        <w:rPr>
          <w:rFonts w:ascii="Arial" w:hAnsi="Arial" w:cs="Arial"/>
          <w:i/>
          <w:color w:val="6B6B6B"/>
          <w:sz w:val="20"/>
          <w:szCs w:val="20"/>
          <w:lang w:val="en"/>
        </w:rPr>
      </w:pP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>Deposited</w:t>
      </w: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ab/>
        <w:t>10</w:t>
      </w:r>
    </w:p>
    <w:p w:rsidR="008C3083" w:rsidRPr="004827CF" w:rsidRDefault="008C3083">
      <w:pPr>
        <w:rPr>
          <w:rFonts w:ascii="Arial" w:hAnsi="Arial" w:cs="Arial"/>
          <w:i/>
          <w:color w:val="6B6B6B"/>
          <w:sz w:val="20"/>
          <w:szCs w:val="20"/>
          <w:lang w:val="en"/>
        </w:rPr>
      </w:pP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>Live Admits</w:t>
      </w: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ab/>
        <w:t xml:space="preserve"> 3</w:t>
      </w:r>
    </w:p>
    <w:p w:rsidR="008C3083" w:rsidRPr="004827CF" w:rsidRDefault="008C3083">
      <w:pPr>
        <w:rPr>
          <w:rFonts w:ascii="Arial" w:hAnsi="Arial" w:cs="Arial"/>
          <w:b/>
          <w:i/>
          <w:color w:val="6B6B6B"/>
          <w:sz w:val="20"/>
          <w:szCs w:val="20"/>
          <w:lang w:val="en"/>
        </w:rPr>
      </w:pPr>
      <w:r w:rsidRPr="004827CF">
        <w:rPr>
          <w:rFonts w:ascii="Arial" w:hAnsi="Arial" w:cs="Arial"/>
          <w:b/>
          <w:i/>
          <w:color w:val="6B6B6B"/>
          <w:sz w:val="20"/>
          <w:szCs w:val="20"/>
          <w:lang w:val="en"/>
        </w:rPr>
        <w:t>Online:</w:t>
      </w:r>
    </w:p>
    <w:p w:rsidR="008C3083" w:rsidRPr="004827CF" w:rsidRDefault="008C3083">
      <w:pPr>
        <w:rPr>
          <w:rFonts w:ascii="Arial" w:hAnsi="Arial" w:cs="Arial"/>
          <w:i/>
          <w:color w:val="6B6B6B"/>
          <w:sz w:val="20"/>
          <w:szCs w:val="20"/>
          <w:lang w:val="en"/>
        </w:rPr>
      </w:pP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>Submitted</w:t>
      </w: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ab/>
        <w:t>11</w:t>
      </w:r>
    </w:p>
    <w:p w:rsidR="008C3083" w:rsidRPr="004827CF" w:rsidRDefault="008C3083">
      <w:pPr>
        <w:rPr>
          <w:rFonts w:ascii="Arial" w:hAnsi="Arial" w:cs="Arial"/>
          <w:i/>
          <w:color w:val="6B6B6B"/>
          <w:sz w:val="20"/>
          <w:szCs w:val="20"/>
          <w:lang w:val="en"/>
        </w:rPr>
      </w:pP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>Complete</w:t>
      </w: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ab/>
        <w:t>10</w:t>
      </w:r>
    </w:p>
    <w:p w:rsidR="008C3083" w:rsidRPr="004827CF" w:rsidRDefault="008C3083">
      <w:pPr>
        <w:rPr>
          <w:rFonts w:ascii="Arial" w:hAnsi="Arial" w:cs="Arial"/>
          <w:i/>
          <w:color w:val="6B6B6B"/>
          <w:sz w:val="20"/>
          <w:szCs w:val="20"/>
          <w:lang w:val="en"/>
        </w:rPr>
      </w:pP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>Admitted</w:t>
      </w: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ab/>
        <w:t xml:space="preserve"> 8</w:t>
      </w:r>
    </w:p>
    <w:p w:rsidR="008C3083" w:rsidRPr="004827CF" w:rsidRDefault="008C3083">
      <w:pPr>
        <w:rPr>
          <w:rFonts w:ascii="Arial" w:hAnsi="Arial" w:cs="Arial"/>
          <w:i/>
          <w:color w:val="6B6B6B"/>
          <w:sz w:val="20"/>
          <w:szCs w:val="20"/>
          <w:lang w:val="en"/>
        </w:rPr>
      </w:pP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>Deposited</w:t>
      </w: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ab/>
        <w:t xml:space="preserve"> 5</w:t>
      </w:r>
    </w:p>
    <w:p w:rsidR="008C3083" w:rsidRPr="004827CF" w:rsidRDefault="008C3083">
      <w:pPr>
        <w:rPr>
          <w:rFonts w:ascii="Arial" w:hAnsi="Arial" w:cs="Arial"/>
          <w:i/>
          <w:color w:val="6B6B6B"/>
          <w:sz w:val="20"/>
          <w:szCs w:val="20"/>
          <w:lang w:val="en"/>
        </w:rPr>
      </w:pP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>Live Admits</w:t>
      </w:r>
      <w:r w:rsidRPr="004827CF">
        <w:rPr>
          <w:rFonts w:ascii="Arial" w:hAnsi="Arial" w:cs="Arial"/>
          <w:i/>
          <w:color w:val="6B6B6B"/>
          <w:sz w:val="20"/>
          <w:szCs w:val="20"/>
          <w:lang w:val="en"/>
        </w:rPr>
        <w:tab/>
        <w:t xml:space="preserve"> 0</w:t>
      </w:r>
    </w:p>
    <w:p w:rsidR="008F0F9B" w:rsidRDefault="008F0F9B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t>Loney:</w:t>
      </w:r>
      <w:r>
        <w:rPr>
          <w:rFonts w:ascii="Arial" w:hAnsi="Arial" w:cs="Arial"/>
          <w:color w:val="6B6B6B"/>
          <w:sz w:val="20"/>
          <w:szCs w:val="20"/>
          <w:lang w:val="en"/>
        </w:rPr>
        <w:tab/>
      </w:r>
      <w:r w:rsidR="00EE012B">
        <w:rPr>
          <w:rFonts w:ascii="Arial" w:hAnsi="Arial" w:cs="Arial"/>
          <w:color w:val="6B6B6B"/>
          <w:sz w:val="20"/>
          <w:szCs w:val="20"/>
          <w:lang w:val="en"/>
        </w:rPr>
        <w:t>updates</w:t>
      </w:r>
      <w:r>
        <w:rPr>
          <w:rFonts w:ascii="Arial" w:hAnsi="Arial" w:cs="Arial"/>
          <w:color w:val="6B6B6B"/>
          <w:sz w:val="20"/>
          <w:szCs w:val="20"/>
          <w:lang w:val="en"/>
        </w:rPr>
        <w:t xml:space="preserve"> on the on-line MPA.  Recruitment is still going on for summer 2019.  After this </w:t>
      </w:r>
      <w:r w:rsidR="00EE012B">
        <w:rPr>
          <w:rFonts w:ascii="Arial" w:hAnsi="Arial" w:cs="Arial"/>
          <w:color w:val="6B6B6B"/>
          <w:sz w:val="20"/>
          <w:szCs w:val="20"/>
          <w:lang w:val="en"/>
        </w:rPr>
        <w:t>summer,</w:t>
      </w:r>
      <w:r>
        <w:rPr>
          <w:rFonts w:ascii="Arial" w:hAnsi="Arial" w:cs="Arial"/>
          <w:color w:val="6B6B6B"/>
          <w:sz w:val="20"/>
          <w:szCs w:val="20"/>
          <w:lang w:val="en"/>
        </w:rPr>
        <w:t xml:space="preserve"> Pearson</w:t>
      </w:r>
      <w:r w:rsidR="007032B4">
        <w:rPr>
          <w:rFonts w:ascii="Arial" w:hAnsi="Arial" w:cs="Arial"/>
          <w:color w:val="6B6B6B"/>
          <w:sz w:val="20"/>
          <w:szCs w:val="20"/>
          <w:lang w:val="en"/>
        </w:rPr>
        <w:t xml:space="preserve">’s contract is over. </w:t>
      </w:r>
      <w:r w:rsidR="004827CF">
        <w:rPr>
          <w:rFonts w:ascii="Arial" w:hAnsi="Arial" w:cs="Arial"/>
          <w:color w:val="6B6B6B"/>
          <w:sz w:val="20"/>
          <w:szCs w:val="20"/>
          <w:lang w:val="en"/>
        </w:rPr>
        <w:t>T</w:t>
      </w:r>
      <w:r>
        <w:rPr>
          <w:rFonts w:ascii="Arial" w:hAnsi="Arial" w:cs="Arial"/>
          <w:color w:val="6B6B6B"/>
          <w:sz w:val="20"/>
          <w:szCs w:val="20"/>
          <w:lang w:val="en"/>
        </w:rPr>
        <w:t>he biggest</w:t>
      </w:r>
      <w:r w:rsidR="00A116F4">
        <w:rPr>
          <w:rFonts w:ascii="Arial" w:hAnsi="Arial" w:cs="Arial"/>
          <w:color w:val="6B6B6B"/>
          <w:sz w:val="20"/>
          <w:szCs w:val="20"/>
          <w:lang w:val="en"/>
        </w:rPr>
        <w:t xml:space="preserve"> current</w:t>
      </w:r>
      <w:r>
        <w:rPr>
          <w:rFonts w:ascii="Arial" w:hAnsi="Arial" w:cs="Arial"/>
          <w:color w:val="6B6B6B"/>
          <w:sz w:val="20"/>
          <w:szCs w:val="20"/>
          <w:lang w:val="en"/>
        </w:rPr>
        <w:t xml:space="preserve"> challenge is in marketing for the on-line program.</w:t>
      </w:r>
    </w:p>
    <w:p w:rsidR="008F0F9B" w:rsidRDefault="008F0F9B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t xml:space="preserve">(Callahan)- </w:t>
      </w:r>
      <w:r w:rsidR="00B656E5">
        <w:rPr>
          <w:rFonts w:ascii="Arial" w:hAnsi="Arial" w:cs="Arial"/>
          <w:color w:val="6B6B6B"/>
          <w:sz w:val="20"/>
          <w:szCs w:val="20"/>
          <w:lang w:val="en"/>
        </w:rPr>
        <w:t>The</w:t>
      </w:r>
      <w:r w:rsidR="005A7457">
        <w:rPr>
          <w:rFonts w:ascii="Arial" w:hAnsi="Arial" w:cs="Arial"/>
          <w:color w:val="6B6B6B"/>
          <w:sz w:val="20"/>
          <w:szCs w:val="20"/>
          <w:lang w:val="en"/>
        </w:rPr>
        <w:t xml:space="preserve"> many</w:t>
      </w:r>
      <w:r>
        <w:rPr>
          <w:rFonts w:ascii="Arial" w:hAnsi="Arial" w:cs="Arial"/>
          <w:color w:val="6B6B6B"/>
          <w:sz w:val="20"/>
          <w:szCs w:val="20"/>
          <w:lang w:val="en"/>
        </w:rPr>
        <w:t xml:space="preserve"> lay-offs at USF are disturbing in terms of investing in the future.  He is </w:t>
      </w:r>
      <w:r w:rsidR="00EE012B">
        <w:rPr>
          <w:rFonts w:ascii="Arial" w:hAnsi="Arial" w:cs="Arial"/>
          <w:color w:val="6B6B6B"/>
          <w:sz w:val="20"/>
          <w:szCs w:val="20"/>
          <w:lang w:val="en"/>
        </w:rPr>
        <w:t>concerned that</w:t>
      </w:r>
      <w:r>
        <w:rPr>
          <w:rFonts w:ascii="Arial" w:hAnsi="Arial" w:cs="Arial"/>
          <w:color w:val="6B6B6B"/>
          <w:sz w:val="20"/>
          <w:szCs w:val="20"/>
          <w:lang w:val="en"/>
        </w:rPr>
        <w:t xml:space="preserve"> the lack of staffing in SOM will negativ</w:t>
      </w:r>
      <w:r w:rsidR="005A7457">
        <w:rPr>
          <w:rFonts w:ascii="Arial" w:hAnsi="Arial" w:cs="Arial"/>
          <w:color w:val="6B6B6B"/>
          <w:sz w:val="20"/>
          <w:szCs w:val="20"/>
          <w:lang w:val="en"/>
        </w:rPr>
        <w:t>ely affect adequate recruitment efforts.</w:t>
      </w:r>
    </w:p>
    <w:p w:rsidR="008F0F9B" w:rsidRDefault="008F0F9B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t>RJIII:</w:t>
      </w:r>
      <w:r>
        <w:rPr>
          <w:rFonts w:ascii="Arial" w:hAnsi="Arial" w:cs="Arial"/>
          <w:color w:val="6B6B6B"/>
          <w:sz w:val="20"/>
          <w:szCs w:val="20"/>
          <w:lang w:val="en"/>
        </w:rPr>
        <w:tab/>
        <w:t>Undergraduate numbers are robust, but not graduate numbers.</w:t>
      </w:r>
    </w:p>
    <w:p w:rsidR="008F0F9B" w:rsidRDefault="008F0F9B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t xml:space="preserve">(Tavanti)  PNA </w:t>
      </w:r>
      <w:proofErr w:type="gramStart"/>
      <w:r>
        <w:rPr>
          <w:rFonts w:ascii="Arial" w:hAnsi="Arial" w:cs="Arial"/>
          <w:color w:val="6B6B6B"/>
          <w:sz w:val="20"/>
          <w:szCs w:val="20"/>
          <w:lang w:val="en"/>
        </w:rPr>
        <w:t>is penalized</w:t>
      </w:r>
      <w:proofErr w:type="gramEnd"/>
      <w:r>
        <w:rPr>
          <w:rFonts w:ascii="Arial" w:hAnsi="Arial" w:cs="Arial"/>
          <w:color w:val="6B6B6B"/>
          <w:sz w:val="20"/>
          <w:szCs w:val="20"/>
          <w:lang w:val="en"/>
        </w:rPr>
        <w:t xml:space="preserve"> because PNA has no </w:t>
      </w:r>
      <w:r w:rsidR="00EE012B">
        <w:rPr>
          <w:rFonts w:ascii="Arial" w:hAnsi="Arial" w:cs="Arial"/>
          <w:color w:val="6B6B6B"/>
          <w:sz w:val="20"/>
          <w:szCs w:val="20"/>
          <w:lang w:val="en"/>
        </w:rPr>
        <w:t>undergraduate</w:t>
      </w:r>
      <w:r>
        <w:rPr>
          <w:rFonts w:ascii="Arial" w:hAnsi="Arial" w:cs="Arial"/>
          <w:color w:val="6B6B6B"/>
          <w:sz w:val="20"/>
          <w:szCs w:val="20"/>
          <w:lang w:val="en"/>
        </w:rPr>
        <w:t xml:space="preserve"> programs</w:t>
      </w:r>
    </w:p>
    <w:p w:rsidR="008F0F9B" w:rsidRDefault="008F0F9B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lastRenderedPageBreak/>
        <w:t>Riggs:</w:t>
      </w:r>
      <w:r>
        <w:rPr>
          <w:rFonts w:ascii="Arial" w:hAnsi="Arial" w:cs="Arial"/>
          <w:color w:val="6B6B6B"/>
          <w:sz w:val="20"/>
          <w:szCs w:val="20"/>
          <w:lang w:val="en"/>
        </w:rPr>
        <w:tab/>
        <w:t>Global Immersion Proposals.  The Dean wants new proposals for more Global Immersion programs.  The</w:t>
      </w:r>
      <w:r w:rsidR="007032B4">
        <w:rPr>
          <w:rFonts w:ascii="Arial" w:hAnsi="Arial" w:cs="Arial"/>
          <w:color w:val="6B6B6B"/>
          <w:sz w:val="20"/>
          <w:szCs w:val="20"/>
          <w:lang w:val="en"/>
        </w:rPr>
        <w:t xml:space="preserve">re </w:t>
      </w:r>
      <w:r>
        <w:rPr>
          <w:rFonts w:ascii="Arial" w:hAnsi="Arial" w:cs="Arial"/>
          <w:color w:val="6B6B6B"/>
          <w:sz w:val="20"/>
          <w:szCs w:val="20"/>
          <w:lang w:val="en"/>
        </w:rPr>
        <w:t xml:space="preserve">is only one proposal per faculty allowed.  </w:t>
      </w:r>
    </w:p>
    <w:p w:rsidR="00225522" w:rsidRDefault="00225522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t>Riggs:</w:t>
      </w:r>
      <w:r>
        <w:rPr>
          <w:rFonts w:ascii="Arial" w:hAnsi="Arial" w:cs="Arial"/>
          <w:color w:val="6B6B6B"/>
          <w:sz w:val="20"/>
          <w:szCs w:val="20"/>
          <w:lang w:val="en"/>
        </w:rPr>
        <w:tab/>
        <w:t xml:space="preserve">Is trying to work with Katherine Green and Laura Camara </w:t>
      </w:r>
      <w:r w:rsidR="00EE012B">
        <w:rPr>
          <w:rFonts w:ascii="Arial" w:hAnsi="Arial" w:cs="Arial"/>
          <w:color w:val="6B6B6B"/>
          <w:sz w:val="20"/>
          <w:szCs w:val="20"/>
          <w:lang w:val="en"/>
        </w:rPr>
        <w:t>on how</w:t>
      </w:r>
      <w:r>
        <w:rPr>
          <w:rFonts w:ascii="Arial" w:hAnsi="Arial" w:cs="Arial"/>
          <w:color w:val="6B6B6B"/>
          <w:sz w:val="20"/>
          <w:szCs w:val="20"/>
          <w:lang w:val="en"/>
        </w:rPr>
        <w:t xml:space="preserve"> to schedule his possible new </w:t>
      </w:r>
      <w:r w:rsidR="00EE012B">
        <w:rPr>
          <w:rFonts w:ascii="Arial" w:hAnsi="Arial" w:cs="Arial"/>
          <w:color w:val="6B6B6B"/>
          <w:sz w:val="20"/>
          <w:szCs w:val="20"/>
          <w:lang w:val="en"/>
        </w:rPr>
        <w:t>transportation course</w:t>
      </w:r>
      <w:r w:rsidR="005A7457">
        <w:rPr>
          <w:rFonts w:ascii="Arial" w:hAnsi="Arial" w:cs="Arial"/>
          <w:color w:val="6B6B6B"/>
          <w:sz w:val="20"/>
          <w:szCs w:val="20"/>
          <w:lang w:val="en"/>
        </w:rPr>
        <w:t>.</w:t>
      </w:r>
    </w:p>
    <w:p w:rsidR="008F0F9B" w:rsidRDefault="008F0F9B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t xml:space="preserve">Callahan:  there is a structural problem with the AGI’s because they </w:t>
      </w:r>
      <w:proofErr w:type="gramStart"/>
      <w:r>
        <w:rPr>
          <w:rFonts w:ascii="Arial" w:hAnsi="Arial" w:cs="Arial"/>
          <w:color w:val="6B6B6B"/>
          <w:sz w:val="20"/>
          <w:szCs w:val="20"/>
          <w:lang w:val="en"/>
        </w:rPr>
        <w:t>are cancelled</w:t>
      </w:r>
      <w:proofErr w:type="gramEnd"/>
      <w:r>
        <w:rPr>
          <w:rFonts w:ascii="Arial" w:hAnsi="Arial" w:cs="Arial"/>
          <w:color w:val="6B6B6B"/>
          <w:sz w:val="20"/>
          <w:szCs w:val="20"/>
          <w:lang w:val="en"/>
        </w:rPr>
        <w:t xml:space="preserve"> if a class falls short of 15 students.  This has created an </w:t>
      </w:r>
      <w:r w:rsidR="00EE012B">
        <w:rPr>
          <w:rFonts w:ascii="Arial" w:hAnsi="Arial" w:cs="Arial"/>
          <w:color w:val="6B6B6B"/>
          <w:sz w:val="20"/>
          <w:szCs w:val="20"/>
          <w:lang w:val="en"/>
        </w:rPr>
        <w:t>artificial</w:t>
      </w:r>
      <w:r>
        <w:rPr>
          <w:rFonts w:ascii="Arial" w:hAnsi="Arial" w:cs="Arial"/>
          <w:color w:val="6B6B6B"/>
          <w:sz w:val="20"/>
          <w:szCs w:val="20"/>
          <w:lang w:val="en"/>
        </w:rPr>
        <w:t xml:space="preserve"> barrier.</w:t>
      </w:r>
    </w:p>
    <w:p w:rsidR="00225522" w:rsidRDefault="00225522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t xml:space="preserve">Cohen:  AGI’s all have </w:t>
      </w:r>
      <w:r w:rsidR="00EE012B">
        <w:rPr>
          <w:rFonts w:ascii="Arial" w:hAnsi="Arial" w:cs="Arial"/>
          <w:color w:val="6B6B6B"/>
          <w:sz w:val="20"/>
          <w:szCs w:val="20"/>
          <w:lang w:val="en"/>
        </w:rPr>
        <w:t>different</w:t>
      </w:r>
      <w:r w:rsidR="004827CF">
        <w:rPr>
          <w:rFonts w:ascii="Arial" w:hAnsi="Arial" w:cs="Arial"/>
          <w:color w:val="6B6B6B"/>
          <w:sz w:val="20"/>
          <w:szCs w:val="20"/>
          <w:lang w:val="en"/>
        </w:rPr>
        <w:t xml:space="preserve"> costs, so </w:t>
      </w:r>
      <w:r>
        <w:rPr>
          <w:rFonts w:ascii="Arial" w:hAnsi="Arial" w:cs="Arial"/>
          <w:color w:val="6B6B6B"/>
          <w:sz w:val="20"/>
          <w:szCs w:val="20"/>
          <w:lang w:val="en"/>
        </w:rPr>
        <w:t>it is</w:t>
      </w:r>
      <w:r w:rsidR="005A7457">
        <w:rPr>
          <w:rFonts w:ascii="Arial" w:hAnsi="Arial" w:cs="Arial"/>
          <w:color w:val="6B6B6B"/>
          <w:sz w:val="20"/>
          <w:szCs w:val="20"/>
          <w:lang w:val="en"/>
        </w:rPr>
        <w:t xml:space="preserve"> important to keep that in mind when planning.</w:t>
      </w:r>
    </w:p>
    <w:p w:rsidR="00225522" w:rsidRDefault="00A116F4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t>Callahan:</w:t>
      </w:r>
      <w:r>
        <w:rPr>
          <w:rFonts w:ascii="Arial" w:hAnsi="Arial" w:cs="Arial"/>
          <w:color w:val="6B6B6B"/>
          <w:sz w:val="20"/>
          <w:szCs w:val="20"/>
          <w:lang w:val="en"/>
        </w:rPr>
        <w:tab/>
      </w:r>
      <w:r w:rsidR="00674B84" w:rsidRPr="00674B84">
        <w:t xml:space="preserve">Anthony </w:t>
      </w:r>
      <w:proofErr w:type="spellStart"/>
      <w:r w:rsidR="00674B84" w:rsidRPr="00674B84">
        <w:t>Manzanetti</w:t>
      </w:r>
      <w:proofErr w:type="spellEnd"/>
      <w:r w:rsidR="005A7457">
        <w:rPr>
          <w:rFonts w:ascii="Arial" w:hAnsi="Arial" w:cs="Arial"/>
          <w:color w:val="6B6B6B"/>
          <w:sz w:val="20"/>
          <w:szCs w:val="20"/>
          <w:lang w:val="en"/>
        </w:rPr>
        <w:t xml:space="preserve"> (</w:t>
      </w:r>
      <w:r w:rsidR="00225522">
        <w:rPr>
          <w:rFonts w:ascii="Arial" w:hAnsi="Arial" w:cs="Arial"/>
          <w:color w:val="6B6B6B"/>
          <w:sz w:val="20"/>
          <w:szCs w:val="20"/>
          <w:lang w:val="en"/>
        </w:rPr>
        <w:t xml:space="preserve">Adjunct Professor) is pitching in to </w:t>
      </w:r>
      <w:r w:rsidR="005A7457">
        <w:rPr>
          <w:rFonts w:ascii="Arial" w:hAnsi="Arial" w:cs="Arial"/>
          <w:color w:val="6B6B6B"/>
          <w:sz w:val="20"/>
          <w:szCs w:val="20"/>
          <w:lang w:val="en"/>
        </w:rPr>
        <w:t>help</w:t>
      </w:r>
      <w:r w:rsidR="00B656E5">
        <w:rPr>
          <w:rFonts w:ascii="Arial" w:hAnsi="Arial" w:cs="Arial"/>
          <w:color w:val="6B6B6B"/>
          <w:sz w:val="20"/>
          <w:szCs w:val="20"/>
          <w:lang w:val="en"/>
        </w:rPr>
        <w:t xml:space="preserve"> the </w:t>
      </w:r>
      <w:r w:rsidR="00225522">
        <w:rPr>
          <w:rFonts w:ascii="Arial" w:hAnsi="Arial" w:cs="Arial"/>
          <w:color w:val="6B6B6B"/>
          <w:sz w:val="20"/>
          <w:szCs w:val="20"/>
          <w:lang w:val="en"/>
        </w:rPr>
        <w:t>HSA program</w:t>
      </w:r>
    </w:p>
    <w:p w:rsidR="00B656E5" w:rsidRDefault="00B656E5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t>___________________________________________________________________</w:t>
      </w:r>
    </w:p>
    <w:p w:rsidR="004B171D" w:rsidRPr="00A97AD8" w:rsidRDefault="004B171D">
      <w:pPr>
        <w:rPr>
          <w:rFonts w:ascii="Arial" w:hAnsi="Arial" w:cs="Arial"/>
          <w:b/>
          <w:color w:val="6B6B6B"/>
          <w:sz w:val="20"/>
          <w:szCs w:val="20"/>
          <w:lang w:val="en"/>
        </w:rPr>
      </w:pPr>
      <w:r w:rsidRPr="00A97AD8">
        <w:rPr>
          <w:rFonts w:ascii="Arial" w:hAnsi="Arial" w:cs="Arial"/>
          <w:b/>
          <w:color w:val="6B6B6B"/>
          <w:sz w:val="20"/>
          <w:szCs w:val="20"/>
          <w:lang w:val="en"/>
        </w:rPr>
        <w:t>RJIII:</w:t>
      </w:r>
      <w:r w:rsidR="005A7457">
        <w:rPr>
          <w:rFonts w:ascii="Arial" w:hAnsi="Arial" w:cs="Arial"/>
          <w:b/>
          <w:color w:val="6B6B6B"/>
          <w:sz w:val="20"/>
          <w:szCs w:val="20"/>
          <w:lang w:val="en"/>
        </w:rPr>
        <w:t xml:space="preserve">  Closing remarks</w:t>
      </w:r>
    </w:p>
    <w:p w:rsidR="004B171D" w:rsidRDefault="004B171D">
      <w:pPr>
        <w:rPr>
          <w:rFonts w:ascii="Arial" w:hAnsi="Arial" w:cs="Arial"/>
          <w:color w:val="6B6B6B"/>
          <w:sz w:val="20"/>
          <w:szCs w:val="20"/>
          <w:lang w:val="en"/>
        </w:rPr>
      </w:pPr>
      <w:r>
        <w:rPr>
          <w:rFonts w:ascii="Arial" w:hAnsi="Arial" w:cs="Arial"/>
          <w:color w:val="6B6B6B"/>
          <w:sz w:val="20"/>
          <w:szCs w:val="20"/>
          <w:lang w:val="en"/>
        </w:rPr>
        <w:t>Interim/Permanent SOM Dean Updates:</w:t>
      </w:r>
    </w:p>
    <w:p w:rsidR="004B171D" w:rsidRDefault="004B171D">
      <w:r>
        <w:rPr>
          <w:rFonts w:ascii="Arial" w:hAnsi="Arial" w:cs="Arial"/>
          <w:color w:val="6B6B6B"/>
          <w:sz w:val="20"/>
          <w:szCs w:val="20"/>
          <w:lang w:val="en"/>
        </w:rPr>
        <w:t xml:space="preserve">There will be a variety of “meet and greet” meetings so that staff and </w:t>
      </w:r>
      <w:r w:rsidR="00EE012B">
        <w:rPr>
          <w:rFonts w:ascii="Arial" w:hAnsi="Arial" w:cs="Arial"/>
          <w:color w:val="6B6B6B"/>
          <w:sz w:val="20"/>
          <w:szCs w:val="20"/>
          <w:lang w:val="en"/>
        </w:rPr>
        <w:t>faculty</w:t>
      </w:r>
      <w:r w:rsidR="00B656E5">
        <w:rPr>
          <w:rFonts w:ascii="Arial" w:hAnsi="Arial" w:cs="Arial"/>
          <w:color w:val="6B6B6B"/>
          <w:sz w:val="20"/>
          <w:szCs w:val="20"/>
          <w:lang w:val="en"/>
        </w:rPr>
        <w:t xml:space="preserve"> can meet the candidates.  Richard</w:t>
      </w:r>
      <w:r>
        <w:rPr>
          <w:rFonts w:ascii="Arial" w:hAnsi="Arial" w:cs="Arial"/>
          <w:color w:val="6B6B6B"/>
          <w:sz w:val="20"/>
          <w:szCs w:val="20"/>
          <w:lang w:val="en"/>
        </w:rPr>
        <w:t xml:space="preserve"> encourages all staff and faculty to participate in the interviews if possible.</w:t>
      </w:r>
    </w:p>
    <w:p w:rsidR="00450BEE" w:rsidRDefault="00450BEE">
      <w:r>
        <w:tab/>
      </w:r>
    </w:p>
    <w:p w:rsidR="00437F47" w:rsidRDefault="00B656E5">
      <w:r>
        <w:t>Respectfully submitted by:  Jo-Ellen Radetich</w:t>
      </w:r>
    </w:p>
    <w:sectPr w:rsidR="0043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47"/>
    <w:rsid w:val="00191886"/>
    <w:rsid w:val="001E568D"/>
    <w:rsid w:val="00225522"/>
    <w:rsid w:val="00437F47"/>
    <w:rsid w:val="00450BEE"/>
    <w:rsid w:val="004827CF"/>
    <w:rsid w:val="004B171D"/>
    <w:rsid w:val="00561AF0"/>
    <w:rsid w:val="005A52F3"/>
    <w:rsid w:val="005A7457"/>
    <w:rsid w:val="00633C7E"/>
    <w:rsid w:val="00674B84"/>
    <w:rsid w:val="007032B4"/>
    <w:rsid w:val="007E2AE5"/>
    <w:rsid w:val="008C3083"/>
    <w:rsid w:val="008F0F9B"/>
    <w:rsid w:val="00A116F4"/>
    <w:rsid w:val="00A97AD8"/>
    <w:rsid w:val="00B00CFC"/>
    <w:rsid w:val="00B656E5"/>
    <w:rsid w:val="00B87D7D"/>
    <w:rsid w:val="00CB76DC"/>
    <w:rsid w:val="00D83197"/>
    <w:rsid w:val="00DA1F94"/>
    <w:rsid w:val="00DB408B"/>
    <w:rsid w:val="00EE012B"/>
    <w:rsid w:val="00F61C96"/>
    <w:rsid w:val="00F83E58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D88B2-E27D-4B4F-9614-4C412A1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197"/>
    <w:rPr>
      <w:strike w:val="0"/>
      <w:dstrike w:val="0"/>
      <w:color w:val="00543C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fca.edu/arts-sciences/undergraduate-programs/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 Dons</dc:creator>
  <cp:keywords/>
  <dc:description/>
  <cp:lastModifiedBy>USF Dons</cp:lastModifiedBy>
  <cp:revision>2</cp:revision>
  <cp:lastPrinted>2019-05-10T18:36:00Z</cp:lastPrinted>
  <dcterms:created xsi:type="dcterms:W3CDTF">2019-05-13T18:41:00Z</dcterms:created>
  <dcterms:modified xsi:type="dcterms:W3CDTF">2019-05-13T18:41:00Z</dcterms:modified>
</cp:coreProperties>
</file>